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BF96B" w14:textId="41569B44" w:rsidR="00256465" w:rsidRDefault="008B3A64" w:rsidP="0025646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A64">
        <w:rPr>
          <w:rFonts w:ascii="Times New Roman" w:hAnsi="Times New Roman" w:cs="Times New Roman"/>
          <w:b/>
          <w:bCs/>
          <w:sz w:val="24"/>
          <w:szCs w:val="24"/>
        </w:rPr>
        <w:t xml:space="preserve">Deterrence? Or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8B3A64">
        <w:rPr>
          <w:rFonts w:ascii="Times New Roman" w:hAnsi="Times New Roman" w:cs="Times New Roman"/>
          <w:b/>
          <w:bCs/>
          <w:sz w:val="24"/>
          <w:szCs w:val="24"/>
        </w:rPr>
        <w:t xml:space="preserve">ercy and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8B3A64">
        <w:rPr>
          <w:rFonts w:ascii="Times New Roman" w:hAnsi="Times New Roman" w:cs="Times New Roman"/>
          <w:b/>
          <w:bCs/>
          <w:sz w:val="24"/>
          <w:szCs w:val="24"/>
        </w:rPr>
        <w:t xml:space="preserve">econd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8B3A64">
        <w:rPr>
          <w:rFonts w:ascii="Times New Roman" w:hAnsi="Times New Roman" w:cs="Times New Roman"/>
          <w:b/>
          <w:bCs/>
          <w:sz w:val="24"/>
          <w:szCs w:val="24"/>
        </w:rPr>
        <w:t>hances?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3A64">
        <w:rPr>
          <w:rFonts w:ascii="Times New Roman" w:hAnsi="Times New Roman" w:cs="Times New Roman"/>
          <w:b/>
          <w:bCs/>
          <w:sz w:val="24"/>
          <w:szCs w:val="24"/>
        </w:rPr>
        <w:t xml:space="preserve">An </w:t>
      </w:r>
      <w:r w:rsidR="0025646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8B3A64">
        <w:rPr>
          <w:rFonts w:ascii="Times New Roman" w:hAnsi="Times New Roman" w:cs="Times New Roman"/>
          <w:b/>
          <w:bCs/>
          <w:sz w:val="24"/>
          <w:szCs w:val="24"/>
        </w:rPr>
        <w:t xml:space="preserve">valuation of the Singaporean </w:t>
      </w: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8B3A64">
        <w:rPr>
          <w:rFonts w:ascii="Times New Roman" w:hAnsi="Times New Roman" w:cs="Times New Roman"/>
          <w:b/>
          <w:bCs/>
          <w:sz w:val="24"/>
          <w:szCs w:val="24"/>
        </w:rPr>
        <w:t xml:space="preserve">udiciary's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B3A64">
        <w:rPr>
          <w:rFonts w:ascii="Times New Roman" w:hAnsi="Times New Roman" w:cs="Times New Roman"/>
          <w:b/>
          <w:bCs/>
          <w:sz w:val="24"/>
          <w:szCs w:val="24"/>
        </w:rPr>
        <w:t xml:space="preserve">ttempts </w:t>
      </w:r>
      <w:r w:rsidR="00414B24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Pr="008B3A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Tr</w:t>
      </w:r>
      <w:r w:rsidRPr="008B3A64">
        <w:rPr>
          <w:rFonts w:ascii="Times New Roman" w:hAnsi="Times New Roman" w:cs="Times New Roman"/>
          <w:b/>
          <w:bCs/>
          <w:sz w:val="24"/>
          <w:szCs w:val="24"/>
        </w:rPr>
        <w:t xml:space="preserve">ead a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8B3A64">
        <w:rPr>
          <w:rFonts w:ascii="Times New Roman" w:hAnsi="Times New Roman" w:cs="Times New Roman"/>
          <w:b/>
          <w:bCs/>
          <w:sz w:val="24"/>
          <w:szCs w:val="24"/>
        </w:rPr>
        <w:t xml:space="preserve">ightrope in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8B3A64">
        <w:rPr>
          <w:rFonts w:ascii="Times New Roman" w:hAnsi="Times New Roman" w:cs="Times New Roman"/>
          <w:b/>
          <w:bCs/>
          <w:sz w:val="24"/>
          <w:szCs w:val="24"/>
        </w:rPr>
        <w:t>entencing</w:t>
      </w:r>
    </w:p>
    <w:p w14:paraId="3944135B" w14:textId="274B8380" w:rsidR="00F840F5" w:rsidRDefault="001E03E0" w:rsidP="002A3D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*Written by:</w:t>
      </w:r>
      <w:r w:rsidR="008B3A64">
        <w:rPr>
          <w:rFonts w:ascii="Times New Roman" w:hAnsi="Times New Roman" w:cs="Times New Roman"/>
          <w:sz w:val="24"/>
          <w:szCs w:val="24"/>
        </w:rPr>
        <w:t xml:space="preserve"> Lim Yu Jie Isabelle</w:t>
      </w:r>
    </w:p>
    <w:p w14:paraId="17009A19" w14:textId="77777777" w:rsidR="002E114E" w:rsidRDefault="002E114E" w:rsidP="002A3D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C23510" w14:textId="392222B7" w:rsidR="001D28E8" w:rsidRPr="00DA7F83" w:rsidRDefault="001D28E8" w:rsidP="00DA7F83">
      <w:pPr>
        <w:pStyle w:val="ListParagraph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7F83">
        <w:rPr>
          <w:rFonts w:ascii="Times New Roman" w:hAnsi="Times New Roman" w:cs="Times New Roman"/>
          <w:b/>
          <w:bCs/>
          <w:sz w:val="24"/>
          <w:szCs w:val="24"/>
        </w:rPr>
        <w:t xml:space="preserve">Introduction </w:t>
      </w:r>
    </w:p>
    <w:p w14:paraId="11F63AFE" w14:textId="77777777" w:rsidR="001D28E8" w:rsidRPr="001D28E8" w:rsidRDefault="001D28E8" w:rsidP="001D28E8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9A983D" w14:textId="75547B19" w:rsidR="00214943" w:rsidRDefault="00736BF9" w:rsidP="00214943">
      <w:pPr>
        <w:pStyle w:val="ListParagraph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646B4">
        <w:rPr>
          <w:rFonts w:ascii="Times New Roman" w:hAnsi="Times New Roman" w:cs="Times New Roman"/>
          <w:sz w:val="24"/>
          <w:szCs w:val="24"/>
        </w:rPr>
        <w:t>If</w:t>
      </w:r>
      <w:r w:rsidR="00F646B4">
        <w:rPr>
          <w:rFonts w:ascii="Times New Roman" w:hAnsi="Times New Roman" w:cs="Times New Roman"/>
          <w:sz w:val="24"/>
          <w:szCs w:val="24"/>
        </w:rPr>
        <w:t xml:space="preserve"> one </w:t>
      </w:r>
      <w:r w:rsidR="00C33D6E">
        <w:rPr>
          <w:rFonts w:ascii="Times New Roman" w:hAnsi="Times New Roman" w:cs="Times New Roman"/>
          <w:sz w:val="24"/>
          <w:szCs w:val="24"/>
        </w:rPr>
        <w:t>used</w:t>
      </w:r>
      <w:r w:rsidR="00760293">
        <w:rPr>
          <w:rFonts w:ascii="Times New Roman" w:hAnsi="Times New Roman" w:cs="Times New Roman"/>
          <w:sz w:val="24"/>
          <w:szCs w:val="24"/>
        </w:rPr>
        <w:t xml:space="preserve"> </w:t>
      </w:r>
      <w:r w:rsidR="00691699">
        <w:rPr>
          <w:rFonts w:ascii="Times New Roman" w:hAnsi="Times New Roman" w:cs="Times New Roman"/>
          <w:sz w:val="24"/>
          <w:szCs w:val="24"/>
        </w:rPr>
        <w:t>o</w:t>
      </w:r>
      <w:r w:rsidR="00F646B4">
        <w:rPr>
          <w:rFonts w:ascii="Times New Roman" w:hAnsi="Times New Roman" w:cs="Times New Roman"/>
          <w:sz w:val="24"/>
          <w:szCs w:val="24"/>
        </w:rPr>
        <w:t>ne word to describe</w:t>
      </w:r>
      <w:r w:rsidRPr="00F646B4">
        <w:rPr>
          <w:rFonts w:ascii="Times New Roman" w:hAnsi="Times New Roman" w:cs="Times New Roman"/>
          <w:sz w:val="24"/>
          <w:szCs w:val="24"/>
        </w:rPr>
        <w:t xml:space="preserve"> </w:t>
      </w:r>
      <w:r w:rsidR="00FA6EE5" w:rsidRPr="00F646B4">
        <w:rPr>
          <w:rFonts w:ascii="Times New Roman" w:hAnsi="Times New Roman" w:cs="Times New Roman"/>
          <w:sz w:val="24"/>
          <w:szCs w:val="24"/>
        </w:rPr>
        <w:t>Singapore’s</w:t>
      </w:r>
      <w:r w:rsidR="00C44138" w:rsidRPr="00F646B4">
        <w:rPr>
          <w:rFonts w:ascii="Times New Roman" w:hAnsi="Times New Roman" w:cs="Times New Roman"/>
          <w:sz w:val="24"/>
          <w:szCs w:val="24"/>
        </w:rPr>
        <w:t xml:space="preserve"> criminal justice system</w:t>
      </w:r>
      <w:r w:rsidRPr="00F646B4">
        <w:rPr>
          <w:rFonts w:ascii="Times New Roman" w:hAnsi="Times New Roman" w:cs="Times New Roman"/>
          <w:sz w:val="24"/>
          <w:szCs w:val="24"/>
        </w:rPr>
        <w:t xml:space="preserve">, </w:t>
      </w:r>
      <w:r w:rsidR="00F646B4">
        <w:rPr>
          <w:rFonts w:ascii="Times New Roman" w:hAnsi="Times New Roman" w:cs="Times New Roman"/>
          <w:sz w:val="24"/>
          <w:szCs w:val="24"/>
        </w:rPr>
        <w:t xml:space="preserve">what would </w:t>
      </w:r>
      <w:r w:rsidR="00760293">
        <w:rPr>
          <w:rFonts w:ascii="Times New Roman" w:hAnsi="Times New Roman" w:cs="Times New Roman"/>
          <w:sz w:val="24"/>
          <w:szCs w:val="24"/>
        </w:rPr>
        <w:t xml:space="preserve">it </w:t>
      </w:r>
      <w:r w:rsidR="00F646B4">
        <w:rPr>
          <w:rFonts w:ascii="Times New Roman" w:hAnsi="Times New Roman" w:cs="Times New Roman"/>
          <w:sz w:val="24"/>
          <w:szCs w:val="24"/>
        </w:rPr>
        <w:t xml:space="preserve">be? For many, </w:t>
      </w:r>
      <w:r w:rsidR="00A469D0">
        <w:rPr>
          <w:rFonts w:ascii="Times New Roman" w:hAnsi="Times New Roman" w:cs="Times New Roman"/>
          <w:sz w:val="24"/>
          <w:szCs w:val="24"/>
        </w:rPr>
        <w:t xml:space="preserve">the </w:t>
      </w:r>
      <w:r w:rsidR="0080619B">
        <w:rPr>
          <w:rFonts w:ascii="Times New Roman" w:hAnsi="Times New Roman" w:cs="Times New Roman"/>
          <w:sz w:val="24"/>
          <w:szCs w:val="24"/>
        </w:rPr>
        <w:t>word</w:t>
      </w:r>
      <w:r w:rsidR="00A469D0">
        <w:rPr>
          <w:rFonts w:ascii="Times New Roman" w:hAnsi="Times New Roman" w:cs="Times New Roman"/>
          <w:sz w:val="24"/>
          <w:szCs w:val="24"/>
        </w:rPr>
        <w:t xml:space="preserve"> </w:t>
      </w:r>
      <w:r w:rsidR="00F646B4">
        <w:rPr>
          <w:rFonts w:ascii="Times New Roman" w:hAnsi="Times New Roman" w:cs="Times New Roman"/>
          <w:sz w:val="24"/>
          <w:szCs w:val="24"/>
        </w:rPr>
        <w:t xml:space="preserve">would likely be </w:t>
      </w:r>
      <w:r w:rsidR="00760293">
        <w:rPr>
          <w:rFonts w:ascii="Times New Roman" w:hAnsi="Times New Roman" w:cs="Times New Roman"/>
          <w:sz w:val="24"/>
          <w:szCs w:val="24"/>
        </w:rPr>
        <w:t>“deterrence”.</w:t>
      </w:r>
      <w:r w:rsidR="00F646B4">
        <w:rPr>
          <w:rFonts w:ascii="Times New Roman" w:hAnsi="Times New Roman" w:cs="Times New Roman"/>
          <w:sz w:val="24"/>
          <w:szCs w:val="24"/>
        </w:rPr>
        <w:t xml:space="preserve"> </w:t>
      </w:r>
      <w:r w:rsidR="00F646B4" w:rsidRPr="00F646B4">
        <w:rPr>
          <w:rFonts w:ascii="Times New Roman" w:hAnsi="Times New Roman" w:cs="Times New Roman"/>
          <w:sz w:val="24"/>
          <w:szCs w:val="24"/>
        </w:rPr>
        <w:t>Singapore’s criminal justice system has always had a reputation for</w:t>
      </w:r>
      <w:r w:rsidR="00760293">
        <w:rPr>
          <w:rFonts w:ascii="Times New Roman" w:hAnsi="Times New Roman" w:cs="Times New Roman"/>
          <w:sz w:val="24"/>
          <w:szCs w:val="24"/>
        </w:rPr>
        <w:t xml:space="preserve"> being tough on crime and </w:t>
      </w:r>
      <w:r w:rsidR="00F646B4" w:rsidRPr="00F646B4">
        <w:rPr>
          <w:rFonts w:ascii="Times New Roman" w:hAnsi="Times New Roman" w:cs="Times New Roman"/>
          <w:sz w:val="24"/>
          <w:szCs w:val="24"/>
        </w:rPr>
        <w:t>met</w:t>
      </w:r>
      <w:r w:rsidR="00BE1B07">
        <w:rPr>
          <w:rFonts w:ascii="Times New Roman" w:hAnsi="Times New Roman" w:cs="Times New Roman"/>
          <w:sz w:val="24"/>
          <w:szCs w:val="24"/>
        </w:rPr>
        <w:t xml:space="preserve">ing </w:t>
      </w:r>
      <w:r w:rsidR="00F646B4" w:rsidRPr="00F646B4">
        <w:rPr>
          <w:rFonts w:ascii="Times New Roman" w:hAnsi="Times New Roman" w:cs="Times New Roman"/>
          <w:sz w:val="24"/>
          <w:szCs w:val="24"/>
        </w:rPr>
        <w:t>out long and harsh sentences to deter both convicted and potential offenders.</w:t>
      </w:r>
      <w:r w:rsidR="00F646B4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F646B4" w:rsidRPr="00F646B4">
        <w:rPr>
          <w:rFonts w:ascii="Times New Roman" w:hAnsi="Times New Roman" w:cs="Times New Roman"/>
          <w:sz w:val="24"/>
          <w:szCs w:val="24"/>
        </w:rPr>
        <w:t xml:space="preserve"> With recent events like </w:t>
      </w:r>
      <w:r w:rsidRPr="00F646B4">
        <w:rPr>
          <w:rFonts w:ascii="Times New Roman" w:hAnsi="Times New Roman" w:cs="Times New Roman"/>
          <w:sz w:val="24"/>
          <w:szCs w:val="24"/>
        </w:rPr>
        <w:t>the doubling of a sex offender’s jail term after his appeal for a shorter sentence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F646B4">
        <w:rPr>
          <w:rFonts w:ascii="Times New Roman" w:hAnsi="Times New Roman" w:cs="Times New Roman"/>
          <w:sz w:val="24"/>
          <w:szCs w:val="24"/>
        </w:rPr>
        <w:t xml:space="preserve"> and </w:t>
      </w:r>
      <w:r w:rsidR="00085B5D" w:rsidRPr="00F646B4">
        <w:rPr>
          <w:rFonts w:ascii="Times New Roman" w:hAnsi="Times New Roman" w:cs="Times New Roman"/>
          <w:sz w:val="24"/>
          <w:szCs w:val="24"/>
        </w:rPr>
        <w:t>the imposition of the death penalty</w:t>
      </w:r>
      <w:r w:rsidR="008E3809" w:rsidRPr="00F646B4">
        <w:rPr>
          <w:rFonts w:ascii="Times New Roman" w:hAnsi="Times New Roman" w:cs="Times New Roman"/>
          <w:sz w:val="24"/>
          <w:szCs w:val="24"/>
        </w:rPr>
        <w:t xml:space="preserve"> on a </w:t>
      </w:r>
      <w:r w:rsidRPr="00F646B4">
        <w:rPr>
          <w:rFonts w:ascii="Times New Roman" w:hAnsi="Times New Roman" w:cs="Times New Roman"/>
          <w:sz w:val="24"/>
          <w:szCs w:val="24"/>
        </w:rPr>
        <w:t xml:space="preserve">young, intellectually disabled Malaysian </w:t>
      </w:r>
      <w:r w:rsidR="00085B5D" w:rsidRPr="00F646B4">
        <w:rPr>
          <w:rFonts w:ascii="Times New Roman" w:hAnsi="Times New Roman" w:cs="Times New Roman"/>
          <w:sz w:val="24"/>
          <w:szCs w:val="24"/>
        </w:rPr>
        <w:t>for drug trafficking</w:t>
      </w:r>
      <w:r w:rsidR="008E3809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F646B4">
        <w:rPr>
          <w:rFonts w:ascii="Times New Roman" w:hAnsi="Times New Roman" w:cs="Times New Roman"/>
          <w:sz w:val="24"/>
          <w:szCs w:val="24"/>
        </w:rPr>
        <w:t xml:space="preserve"> after </w:t>
      </w:r>
      <w:r w:rsidR="00A454D7">
        <w:rPr>
          <w:rFonts w:ascii="Times New Roman" w:hAnsi="Times New Roman" w:cs="Times New Roman"/>
          <w:sz w:val="24"/>
          <w:szCs w:val="24"/>
        </w:rPr>
        <w:t xml:space="preserve">many </w:t>
      </w:r>
      <w:r w:rsidR="00F646B4" w:rsidRPr="00F646B4">
        <w:rPr>
          <w:rFonts w:ascii="Times New Roman" w:hAnsi="Times New Roman" w:cs="Times New Roman"/>
          <w:sz w:val="24"/>
          <w:szCs w:val="24"/>
        </w:rPr>
        <w:t xml:space="preserve">years of </w:t>
      </w:r>
      <w:r w:rsidRPr="00F646B4">
        <w:rPr>
          <w:rFonts w:ascii="Times New Roman" w:hAnsi="Times New Roman" w:cs="Times New Roman"/>
          <w:sz w:val="24"/>
          <w:szCs w:val="24"/>
        </w:rPr>
        <w:t xml:space="preserve">appeals and </w:t>
      </w:r>
      <w:r w:rsidR="00085B5D" w:rsidRPr="00F646B4">
        <w:rPr>
          <w:rFonts w:ascii="Times New Roman" w:hAnsi="Times New Roman" w:cs="Times New Roman"/>
          <w:sz w:val="24"/>
          <w:szCs w:val="24"/>
        </w:rPr>
        <w:t>international resistance</w:t>
      </w:r>
      <w:r w:rsidR="00F646B4" w:rsidRPr="00F646B4">
        <w:rPr>
          <w:rFonts w:ascii="Times New Roman" w:hAnsi="Times New Roman" w:cs="Times New Roman"/>
          <w:sz w:val="24"/>
          <w:szCs w:val="24"/>
        </w:rPr>
        <w:t>,</w:t>
      </w:r>
      <w:r w:rsidR="00F646B4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F646B4" w:rsidRPr="00F646B4">
        <w:rPr>
          <w:rFonts w:ascii="Times New Roman" w:hAnsi="Times New Roman" w:cs="Times New Roman"/>
          <w:sz w:val="24"/>
          <w:szCs w:val="24"/>
        </w:rPr>
        <w:t xml:space="preserve"> </w:t>
      </w:r>
      <w:r w:rsidR="00F646B4">
        <w:rPr>
          <w:rFonts w:ascii="Times New Roman" w:hAnsi="Times New Roman" w:cs="Times New Roman"/>
          <w:sz w:val="24"/>
          <w:szCs w:val="24"/>
        </w:rPr>
        <w:t>some may</w:t>
      </w:r>
      <w:r w:rsidR="00214943">
        <w:rPr>
          <w:rFonts w:ascii="Times New Roman" w:hAnsi="Times New Roman" w:cs="Times New Roman"/>
          <w:sz w:val="24"/>
          <w:szCs w:val="24"/>
        </w:rPr>
        <w:t xml:space="preserve"> </w:t>
      </w:r>
      <w:r w:rsidR="00A454D7">
        <w:rPr>
          <w:rFonts w:ascii="Times New Roman" w:hAnsi="Times New Roman" w:cs="Times New Roman"/>
          <w:sz w:val="24"/>
          <w:szCs w:val="24"/>
        </w:rPr>
        <w:t xml:space="preserve">even see </w:t>
      </w:r>
      <w:r w:rsidR="00A469D0">
        <w:rPr>
          <w:rFonts w:ascii="Times New Roman" w:hAnsi="Times New Roman" w:cs="Times New Roman"/>
          <w:sz w:val="24"/>
          <w:szCs w:val="24"/>
        </w:rPr>
        <w:t>Singapore’s</w:t>
      </w:r>
      <w:r w:rsidR="00214943">
        <w:rPr>
          <w:rFonts w:ascii="Times New Roman" w:hAnsi="Times New Roman" w:cs="Times New Roman"/>
          <w:sz w:val="24"/>
          <w:szCs w:val="24"/>
        </w:rPr>
        <w:t xml:space="preserve"> courts as merciless </w:t>
      </w:r>
      <w:r w:rsidR="0080619B">
        <w:rPr>
          <w:rFonts w:ascii="Times New Roman" w:hAnsi="Times New Roman" w:cs="Times New Roman"/>
          <w:sz w:val="24"/>
          <w:szCs w:val="24"/>
        </w:rPr>
        <w:t xml:space="preserve">in </w:t>
      </w:r>
      <w:r w:rsidR="00A454D7">
        <w:rPr>
          <w:rFonts w:ascii="Times New Roman" w:hAnsi="Times New Roman" w:cs="Times New Roman"/>
          <w:sz w:val="24"/>
          <w:szCs w:val="24"/>
        </w:rPr>
        <w:t>its attempts to deter crime a</w:t>
      </w:r>
      <w:r w:rsidR="00214943">
        <w:rPr>
          <w:rFonts w:ascii="Times New Roman" w:hAnsi="Times New Roman" w:cs="Times New Roman"/>
          <w:sz w:val="24"/>
          <w:szCs w:val="24"/>
        </w:rPr>
        <w:t xml:space="preserve">nd </w:t>
      </w:r>
      <w:r w:rsidR="00A454D7">
        <w:rPr>
          <w:rFonts w:ascii="Times New Roman" w:hAnsi="Times New Roman" w:cs="Times New Roman"/>
          <w:sz w:val="24"/>
          <w:szCs w:val="24"/>
        </w:rPr>
        <w:t xml:space="preserve">opposed to </w:t>
      </w:r>
      <w:r w:rsidR="00BE1B07">
        <w:rPr>
          <w:rFonts w:ascii="Times New Roman" w:hAnsi="Times New Roman" w:cs="Times New Roman"/>
          <w:sz w:val="24"/>
          <w:szCs w:val="24"/>
        </w:rPr>
        <w:t>giv</w:t>
      </w:r>
      <w:r w:rsidR="00A454D7">
        <w:rPr>
          <w:rFonts w:ascii="Times New Roman" w:hAnsi="Times New Roman" w:cs="Times New Roman"/>
          <w:sz w:val="24"/>
          <w:szCs w:val="24"/>
        </w:rPr>
        <w:t xml:space="preserve">ing </w:t>
      </w:r>
      <w:r w:rsidR="00BE1B07">
        <w:rPr>
          <w:rFonts w:ascii="Times New Roman" w:hAnsi="Times New Roman" w:cs="Times New Roman"/>
          <w:sz w:val="24"/>
          <w:szCs w:val="24"/>
        </w:rPr>
        <w:t>offenders second chances</w:t>
      </w:r>
      <w:r w:rsidR="006916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33403A" w14:textId="77777777" w:rsidR="00214943" w:rsidRDefault="00214943" w:rsidP="0021494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F2F06" w14:textId="0B9DCDD3" w:rsidR="00B45155" w:rsidRDefault="00BE1B07" w:rsidP="003A53DB">
      <w:pPr>
        <w:pStyle w:val="ListParagraph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60293">
        <w:rPr>
          <w:rFonts w:ascii="Times New Roman" w:hAnsi="Times New Roman" w:cs="Times New Roman"/>
          <w:sz w:val="24"/>
          <w:szCs w:val="24"/>
        </w:rPr>
        <w:t>However, whilst</w:t>
      </w:r>
      <w:r w:rsidR="00691699" w:rsidRPr="00760293">
        <w:rPr>
          <w:rFonts w:ascii="Times New Roman" w:hAnsi="Times New Roman" w:cs="Times New Roman"/>
          <w:sz w:val="24"/>
          <w:szCs w:val="24"/>
        </w:rPr>
        <w:t xml:space="preserve"> the</w:t>
      </w:r>
      <w:r w:rsidRPr="00760293">
        <w:rPr>
          <w:rFonts w:ascii="Times New Roman" w:hAnsi="Times New Roman" w:cs="Times New Roman"/>
          <w:sz w:val="24"/>
          <w:szCs w:val="24"/>
        </w:rPr>
        <w:t xml:space="preserve"> courts</w:t>
      </w:r>
      <w:r w:rsidR="00760293">
        <w:rPr>
          <w:rFonts w:ascii="Times New Roman" w:hAnsi="Times New Roman" w:cs="Times New Roman"/>
          <w:sz w:val="24"/>
          <w:szCs w:val="24"/>
        </w:rPr>
        <w:t xml:space="preserve"> clearly</w:t>
      </w:r>
      <w:r w:rsidRPr="00760293">
        <w:rPr>
          <w:rFonts w:ascii="Times New Roman" w:hAnsi="Times New Roman" w:cs="Times New Roman"/>
          <w:sz w:val="24"/>
          <w:szCs w:val="24"/>
        </w:rPr>
        <w:t xml:space="preserve"> favour deterrence over judicial mercy</w:t>
      </w:r>
      <w:r w:rsidR="00855F95">
        <w:rPr>
          <w:rFonts w:ascii="Times New Roman" w:hAnsi="Times New Roman" w:cs="Times New Roman"/>
          <w:sz w:val="24"/>
          <w:szCs w:val="24"/>
        </w:rPr>
        <w:t xml:space="preserve"> with how </w:t>
      </w:r>
      <w:r w:rsidRPr="00760293">
        <w:rPr>
          <w:rFonts w:ascii="Times New Roman" w:hAnsi="Times New Roman" w:cs="Times New Roman"/>
          <w:sz w:val="24"/>
          <w:szCs w:val="24"/>
        </w:rPr>
        <w:t xml:space="preserve">sparingly judicial mercy </w:t>
      </w:r>
      <w:r w:rsidR="00691699" w:rsidRPr="00760293">
        <w:rPr>
          <w:rFonts w:ascii="Times New Roman" w:hAnsi="Times New Roman" w:cs="Times New Roman"/>
          <w:sz w:val="24"/>
          <w:szCs w:val="24"/>
        </w:rPr>
        <w:t xml:space="preserve">is </w:t>
      </w:r>
      <w:r w:rsidRPr="00760293">
        <w:rPr>
          <w:rFonts w:ascii="Times New Roman" w:hAnsi="Times New Roman" w:cs="Times New Roman"/>
          <w:sz w:val="24"/>
          <w:szCs w:val="24"/>
        </w:rPr>
        <w:t>exercised</w:t>
      </w:r>
      <w:r w:rsidR="006B4924" w:rsidRPr="00760293">
        <w:rPr>
          <w:rFonts w:ascii="Times New Roman" w:hAnsi="Times New Roman" w:cs="Times New Roman"/>
          <w:sz w:val="24"/>
          <w:szCs w:val="24"/>
        </w:rPr>
        <w:t>,</w:t>
      </w:r>
      <w:r w:rsidR="006B4924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6B4924" w:rsidRPr="00760293">
        <w:rPr>
          <w:rFonts w:ascii="Times New Roman" w:hAnsi="Times New Roman" w:cs="Times New Roman"/>
          <w:sz w:val="24"/>
          <w:szCs w:val="24"/>
        </w:rPr>
        <w:t xml:space="preserve"> </w:t>
      </w:r>
      <w:r w:rsidR="00760293">
        <w:rPr>
          <w:rFonts w:ascii="Times New Roman" w:hAnsi="Times New Roman" w:cs="Times New Roman"/>
          <w:sz w:val="24"/>
          <w:szCs w:val="24"/>
        </w:rPr>
        <w:t xml:space="preserve">they have </w:t>
      </w:r>
      <w:r w:rsidRPr="00760293">
        <w:rPr>
          <w:rFonts w:ascii="Times New Roman" w:hAnsi="Times New Roman" w:cs="Times New Roman"/>
          <w:sz w:val="24"/>
          <w:szCs w:val="24"/>
        </w:rPr>
        <w:t xml:space="preserve">not necessarily </w:t>
      </w:r>
      <w:r w:rsidR="00691699" w:rsidRPr="00760293">
        <w:rPr>
          <w:rFonts w:ascii="Times New Roman" w:hAnsi="Times New Roman" w:cs="Times New Roman"/>
          <w:sz w:val="24"/>
          <w:szCs w:val="24"/>
        </w:rPr>
        <w:t xml:space="preserve">favoured deterrence over rehabilitation as well. </w:t>
      </w:r>
      <w:r w:rsidR="00760293" w:rsidRPr="00AA2437">
        <w:rPr>
          <w:rFonts w:ascii="Times New Roman" w:hAnsi="Times New Roman" w:cs="Times New Roman"/>
          <w:sz w:val="24"/>
          <w:szCs w:val="24"/>
        </w:rPr>
        <w:t>Whilst deterrence</w:t>
      </w:r>
      <w:r w:rsidR="00691699" w:rsidRPr="00AA2437">
        <w:rPr>
          <w:rFonts w:ascii="Times New Roman" w:hAnsi="Times New Roman" w:cs="Times New Roman"/>
          <w:sz w:val="24"/>
          <w:szCs w:val="24"/>
        </w:rPr>
        <w:t xml:space="preserve"> is </w:t>
      </w:r>
      <w:r w:rsidR="00214943" w:rsidRPr="00AA2437">
        <w:rPr>
          <w:rFonts w:ascii="Times New Roman" w:hAnsi="Times New Roman" w:cs="Times New Roman"/>
          <w:sz w:val="24"/>
          <w:szCs w:val="24"/>
        </w:rPr>
        <w:t xml:space="preserve">undoubtedly </w:t>
      </w:r>
      <w:r w:rsidR="00085B5D" w:rsidRPr="00AA2437">
        <w:rPr>
          <w:rFonts w:ascii="Times New Roman" w:hAnsi="Times New Roman" w:cs="Times New Roman"/>
          <w:sz w:val="24"/>
          <w:szCs w:val="24"/>
        </w:rPr>
        <w:t xml:space="preserve">the predominant sentencing consideration for </w:t>
      </w:r>
      <w:r w:rsidR="0026701D" w:rsidRPr="00AA2437">
        <w:rPr>
          <w:rFonts w:ascii="Times New Roman" w:hAnsi="Times New Roman" w:cs="Times New Roman"/>
          <w:sz w:val="24"/>
          <w:szCs w:val="24"/>
        </w:rPr>
        <w:t>sexual</w:t>
      </w:r>
      <w:r w:rsidR="00A469D0" w:rsidRPr="00AA2437">
        <w:rPr>
          <w:rFonts w:ascii="Times New Roman" w:hAnsi="Times New Roman" w:cs="Times New Roman"/>
          <w:sz w:val="24"/>
          <w:szCs w:val="24"/>
        </w:rPr>
        <w:t xml:space="preserve">, drug </w:t>
      </w:r>
      <w:r w:rsidR="008A1C3C">
        <w:rPr>
          <w:rFonts w:ascii="Times New Roman" w:hAnsi="Times New Roman" w:cs="Times New Roman"/>
          <w:sz w:val="24"/>
          <w:szCs w:val="24"/>
        </w:rPr>
        <w:t xml:space="preserve">and hurt-related </w:t>
      </w:r>
      <w:r w:rsidR="00A469D0" w:rsidRPr="00AA2437">
        <w:rPr>
          <w:rFonts w:ascii="Times New Roman" w:hAnsi="Times New Roman" w:cs="Times New Roman"/>
          <w:sz w:val="24"/>
          <w:szCs w:val="24"/>
        </w:rPr>
        <w:t>offences</w:t>
      </w:r>
      <w:r w:rsidR="00760293" w:rsidRPr="00AA2437">
        <w:rPr>
          <w:rFonts w:ascii="Times New Roman" w:hAnsi="Times New Roman" w:cs="Times New Roman"/>
          <w:sz w:val="24"/>
          <w:szCs w:val="24"/>
        </w:rPr>
        <w:t xml:space="preserve">, </w:t>
      </w:r>
      <w:r w:rsidR="00691699" w:rsidRPr="00AA2437">
        <w:rPr>
          <w:rFonts w:ascii="Times New Roman" w:hAnsi="Times New Roman" w:cs="Times New Roman"/>
          <w:sz w:val="24"/>
          <w:szCs w:val="24"/>
        </w:rPr>
        <w:t xml:space="preserve">the courts have also recognised that </w:t>
      </w:r>
      <w:r w:rsidR="00855F95">
        <w:rPr>
          <w:rFonts w:ascii="Times New Roman" w:hAnsi="Times New Roman" w:cs="Times New Roman"/>
          <w:sz w:val="24"/>
          <w:szCs w:val="24"/>
        </w:rPr>
        <w:t>many</w:t>
      </w:r>
      <w:r w:rsidR="00970A62" w:rsidRPr="00AA2437">
        <w:rPr>
          <w:rFonts w:ascii="Times New Roman" w:hAnsi="Times New Roman" w:cs="Times New Roman"/>
          <w:sz w:val="24"/>
          <w:szCs w:val="24"/>
        </w:rPr>
        <w:t xml:space="preserve"> offenders</w:t>
      </w:r>
      <w:r w:rsidR="00691699" w:rsidRPr="00AA2437">
        <w:rPr>
          <w:rFonts w:ascii="Times New Roman" w:hAnsi="Times New Roman" w:cs="Times New Roman"/>
          <w:sz w:val="24"/>
          <w:szCs w:val="24"/>
        </w:rPr>
        <w:t xml:space="preserve">, </w:t>
      </w:r>
      <w:r w:rsidR="00760293" w:rsidRPr="00AA2437">
        <w:rPr>
          <w:rFonts w:ascii="Times New Roman" w:hAnsi="Times New Roman" w:cs="Times New Roman"/>
          <w:sz w:val="24"/>
          <w:szCs w:val="24"/>
        </w:rPr>
        <w:t xml:space="preserve">particularly </w:t>
      </w:r>
      <w:r w:rsidR="00691699" w:rsidRPr="00AA2437">
        <w:rPr>
          <w:rFonts w:ascii="Times New Roman" w:hAnsi="Times New Roman" w:cs="Times New Roman"/>
          <w:sz w:val="24"/>
          <w:szCs w:val="24"/>
        </w:rPr>
        <w:t>youth</w:t>
      </w:r>
      <w:r w:rsidR="00760293" w:rsidRPr="00AA2437">
        <w:rPr>
          <w:rFonts w:ascii="Times New Roman" w:hAnsi="Times New Roman" w:cs="Times New Roman"/>
          <w:sz w:val="24"/>
          <w:szCs w:val="24"/>
        </w:rPr>
        <w:t>s or those with mental disorders</w:t>
      </w:r>
      <w:r w:rsidR="00A469D0" w:rsidRPr="00AA2437">
        <w:rPr>
          <w:rFonts w:ascii="Times New Roman" w:hAnsi="Times New Roman" w:cs="Times New Roman"/>
          <w:sz w:val="24"/>
          <w:szCs w:val="24"/>
        </w:rPr>
        <w:t xml:space="preserve">, </w:t>
      </w:r>
      <w:r w:rsidR="00691699" w:rsidRPr="00AA2437">
        <w:rPr>
          <w:rFonts w:ascii="Times New Roman" w:hAnsi="Times New Roman" w:cs="Times New Roman"/>
          <w:sz w:val="24"/>
          <w:szCs w:val="24"/>
        </w:rPr>
        <w:t xml:space="preserve">deserve </w:t>
      </w:r>
      <w:r w:rsidR="00214943" w:rsidRPr="00AA2437">
        <w:rPr>
          <w:rFonts w:ascii="Times New Roman" w:hAnsi="Times New Roman" w:cs="Times New Roman"/>
          <w:sz w:val="24"/>
          <w:szCs w:val="24"/>
        </w:rPr>
        <w:t>second chance</w:t>
      </w:r>
      <w:r w:rsidR="00691699" w:rsidRPr="00AA2437">
        <w:rPr>
          <w:rFonts w:ascii="Times New Roman" w:hAnsi="Times New Roman" w:cs="Times New Roman"/>
          <w:sz w:val="24"/>
          <w:szCs w:val="24"/>
        </w:rPr>
        <w:t>s</w:t>
      </w:r>
      <w:r w:rsidR="00B45155" w:rsidRPr="00AA2437">
        <w:rPr>
          <w:rFonts w:ascii="Times New Roman" w:hAnsi="Times New Roman" w:cs="Times New Roman"/>
          <w:sz w:val="24"/>
          <w:szCs w:val="24"/>
        </w:rPr>
        <w:t xml:space="preserve">. The courts have often </w:t>
      </w:r>
      <w:r w:rsidR="00691699" w:rsidRPr="00AA2437">
        <w:rPr>
          <w:rFonts w:ascii="Times New Roman" w:hAnsi="Times New Roman" w:cs="Times New Roman"/>
          <w:sz w:val="24"/>
          <w:szCs w:val="24"/>
        </w:rPr>
        <w:t xml:space="preserve">focussed on </w:t>
      </w:r>
      <w:r w:rsidR="00760293" w:rsidRPr="00AA2437">
        <w:rPr>
          <w:rFonts w:ascii="Times New Roman" w:hAnsi="Times New Roman" w:cs="Times New Roman"/>
          <w:sz w:val="24"/>
          <w:szCs w:val="24"/>
        </w:rPr>
        <w:t>rehabilitati</w:t>
      </w:r>
      <w:r w:rsidR="00A469D0" w:rsidRPr="00AA2437">
        <w:rPr>
          <w:rFonts w:ascii="Times New Roman" w:hAnsi="Times New Roman" w:cs="Times New Roman"/>
          <w:sz w:val="24"/>
          <w:szCs w:val="24"/>
        </w:rPr>
        <w:t>on in</w:t>
      </w:r>
      <w:r w:rsidR="00760293" w:rsidRPr="00AA2437">
        <w:rPr>
          <w:rFonts w:ascii="Times New Roman" w:hAnsi="Times New Roman" w:cs="Times New Roman"/>
          <w:sz w:val="24"/>
          <w:szCs w:val="24"/>
        </w:rPr>
        <w:t xml:space="preserve"> sentencing for such offenders</w:t>
      </w:r>
      <w:r w:rsidR="00970A62" w:rsidRPr="00AA2437">
        <w:rPr>
          <w:rFonts w:ascii="Times New Roman" w:hAnsi="Times New Roman" w:cs="Times New Roman"/>
          <w:sz w:val="24"/>
          <w:szCs w:val="24"/>
        </w:rPr>
        <w:t>,</w:t>
      </w:r>
      <w:r w:rsidR="00B45155" w:rsidRPr="00AA2437">
        <w:rPr>
          <w:rFonts w:ascii="Times New Roman" w:hAnsi="Times New Roman" w:cs="Times New Roman"/>
          <w:sz w:val="24"/>
          <w:szCs w:val="24"/>
        </w:rPr>
        <w:t xml:space="preserve"> except where there are compelling facts to justify departing from this position. Therefore, </w:t>
      </w:r>
      <w:r w:rsidR="00760293" w:rsidRPr="00AA2437">
        <w:rPr>
          <w:rFonts w:ascii="Times New Roman" w:hAnsi="Times New Roman" w:cs="Times New Roman"/>
          <w:sz w:val="24"/>
          <w:szCs w:val="24"/>
        </w:rPr>
        <w:t xml:space="preserve">the courts have not been inconsistent or unduly focussed on deterrence in sentencing. </w:t>
      </w:r>
    </w:p>
    <w:p w14:paraId="3FEDD0D3" w14:textId="77777777" w:rsidR="008B3A64" w:rsidRPr="00E37516" w:rsidRDefault="008B3A64" w:rsidP="00E375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2DC04" w14:textId="6EF68884" w:rsidR="00DA7F83" w:rsidRPr="00DA7F83" w:rsidRDefault="00DA7F83" w:rsidP="0045326C">
      <w:pPr>
        <w:pStyle w:val="ListParagraph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A7F83">
        <w:rPr>
          <w:rFonts w:ascii="Times New Roman" w:hAnsi="Times New Roman" w:cs="Times New Roman"/>
          <w:b/>
          <w:bCs/>
          <w:sz w:val="24"/>
          <w:szCs w:val="24"/>
        </w:rPr>
        <w:t xml:space="preserve">Deterrence </w:t>
      </w:r>
      <w:r w:rsidR="003A53DB">
        <w:rPr>
          <w:rFonts w:ascii="Times New Roman" w:hAnsi="Times New Roman" w:cs="Times New Roman"/>
          <w:b/>
          <w:bCs/>
          <w:sz w:val="24"/>
          <w:szCs w:val="24"/>
        </w:rPr>
        <w:t xml:space="preserve">almost invariably outweighs </w:t>
      </w:r>
      <w:r w:rsidRPr="00DA7F83">
        <w:rPr>
          <w:rFonts w:ascii="Times New Roman" w:hAnsi="Times New Roman" w:cs="Times New Roman"/>
          <w:b/>
          <w:bCs/>
          <w:sz w:val="24"/>
          <w:szCs w:val="24"/>
        </w:rPr>
        <w:t>judicial mercy</w:t>
      </w:r>
      <w:r w:rsidR="003A53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FA2752" w14:textId="77777777" w:rsidR="00DA7F83" w:rsidRPr="00DA7F83" w:rsidRDefault="00DA7F83" w:rsidP="00DA7F83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6668D84" w14:textId="07EC6AF1" w:rsidR="00FC1D41" w:rsidRPr="00FC1D41" w:rsidRDefault="00A454D7" w:rsidP="00C27D76">
      <w:pPr>
        <w:pStyle w:val="ListParagraph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case of</w:t>
      </w:r>
      <w:r w:rsidR="00C27D76">
        <w:rPr>
          <w:rFonts w:ascii="Times New Roman" w:hAnsi="Times New Roman" w:cs="Times New Roman"/>
          <w:sz w:val="24"/>
          <w:szCs w:val="24"/>
        </w:rPr>
        <w:t xml:space="preserve"> </w:t>
      </w:r>
      <w:r w:rsidR="00520EEB" w:rsidRPr="00520EEB">
        <w:rPr>
          <w:rFonts w:ascii="Times New Roman" w:hAnsi="Times New Roman" w:cs="Times New Roman"/>
          <w:i/>
          <w:iCs/>
          <w:sz w:val="24"/>
          <w:szCs w:val="24"/>
        </w:rPr>
        <w:t>Chew Soo Chun v Public Prosecutor and another appeal</w:t>
      </w:r>
      <w:r w:rsidR="00DF6B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F6BD6" w:rsidRPr="008B3A64">
        <w:rPr>
          <w:rFonts w:ascii="Times New Roman" w:hAnsi="Times New Roman" w:cs="Times New Roman"/>
          <w:sz w:val="24"/>
          <w:szCs w:val="24"/>
        </w:rPr>
        <w:t>(“</w:t>
      </w:r>
      <w:r w:rsidR="00DF6BD6">
        <w:rPr>
          <w:rFonts w:ascii="Times New Roman" w:hAnsi="Times New Roman" w:cs="Times New Roman"/>
          <w:i/>
          <w:iCs/>
          <w:sz w:val="24"/>
          <w:szCs w:val="24"/>
        </w:rPr>
        <w:t>Chew</w:t>
      </w:r>
      <w:r w:rsidR="00DF6BD6" w:rsidRPr="008B3A64">
        <w:rPr>
          <w:rFonts w:ascii="Times New Roman" w:hAnsi="Times New Roman" w:cs="Times New Roman"/>
          <w:sz w:val="24"/>
          <w:szCs w:val="24"/>
        </w:rPr>
        <w:t>”)</w:t>
      </w:r>
      <w:r w:rsidR="003D5F57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DF6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espoused the </w:t>
      </w:r>
      <w:r w:rsidR="0080619B">
        <w:rPr>
          <w:rFonts w:ascii="Times New Roman" w:hAnsi="Times New Roman" w:cs="Times New Roman"/>
          <w:sz w:val="24"/>
          <w:szCs w:val="24"/>
        </w:rPr>
        <w:t>tension</w:t>
      </w:r>
      <w:r w:rsidR="00C27D76">
        <w:rPr>
          <w:rFonts w:ascii="Times New Roman" w:hAnsi="Times New Roman" w:cs="Times New Roman"/>
          <w:sz w:val="24"/>
          <w:szCs w:val="24"/>
        </w:rPr>
        <w:t xml:space="preserve"> between judicial mercy and deterrence in sentencing</w:t>
      </w:r>
      <w:r w:rsidR="0080619B">
        <w:rPr>
          <w:rFonts w:ascii="Times New Roman" w:hAnsi="Times New Roman" w:cs="Times New Roman"/>
          <w:sz w:val="24"/>
          <w:szCs w:val="24"/>
        </w:rPr>
        <w:t>.</w:t>
      </w:r>
      <w:r w:rsidR="00855F95">
        <w:rPr>
          <w:rFonts w:ascii="Times New Roman" w:hAnsi="Times New Roman" w:cs="Times New Roman"/>
          <w:sz w:val="24"/>
          <w:szCs w:val="24"/>
        </w:rPr>
        <w:t xml:space="preserve"> The</w:t>
      </w:r>
      <w:r w:rsidR="0080619B">
        <w:rPr>
          <w:rFonts w:ascii="Times New Roman" w:hAnsi="Times New Roman" w:cs="Times New Roman"/>
          <w:sz w:val="24"/>
          <w:szCs w:val="24"/>
        </w:rPr>
        <w:t xml:space="preserve"> cou</w:t>
      </w:r>
      <w:r w:rsidR="00855F95">
        <w:rPr>
          <w:rFonts w:ascii="Times New Roman" w:hAnsi="Times New Roman" w:cs="Times New Roman"/>
          <w:sz w:val="24"/>
          <w:szCs w:val="24"/>
        </w:rPr>
        <w:t xml:space="preserve">rt </w:t>
      </w:r>
      <w:r w:rsidR="00FC1D41">
        <w:rPr>
          <w:rFonts w:ascii="Times New Roman" w:hAnsi="Times New Roman" w:cs="Times New Roman"/>
          <w:sz w:val="24"/>
          <w:szCs w:val="24"/>
        </w:rPr>
        <w:t xml:space="preserve">first stated </w:t>
      </w:r>
      <w:r w:rsidR="00970A62">
        <w:rPr>
          <w:rFonts w:ascii="Times New Roman" w:hAnsi="Times New Roman" w:cs="Times New Roman"/>
          <w:sz w:val="24"/>
          <w:szCs w:val="24"/>
        </w:rPr>
        <w:t xml:space="preserve">that </w:t>
      </w:r>
      <w:r w:rsidR="0080619B">
        <w:rPr>
          <w:rFonts w:ascii="Times New Roman" w:hAnsi="Times New Roman" w:cs="Times New Roman"/>
          <w:sz w:val="24"/>
          <w:szCs w:val="24"/>
        </w:rPr>
        <w:t>the exercise of</w:t>
      </w:r>
      <w:r w:rsidR="007B2AD4" w:rsidRPr="00970A62">
        <w:rPr>
          <w:rFonts w:ascii="Times New Roman" w:hAnsi="Times New Roman" w:cs="Times New Roman"/>
          <w:sz w:val="24"/>
          <w:szCs w:val="24"/>
        </w:rPr>
        <w:t xml:space="preserve"> judicial mercy </w:t>
      </w:r>
      <w:r w:rsidR="00855F95">
        <w:rPr>
          <w:rFonts w:ascii="Times New Roman" w:hAnsi="Times New Roman" w:cs="Times New Roman"/>
          <w:sz w:val="24"/>
          <w:szCs w:val="24"/>
        </w:rPr>
        <w:t>i</w:t>
      </w:r>
      <w:r w:rsidR="008F37A5">
        <w:rPr>
          <w:rFonts w:ascii="Times New Roman" w:hAnsi="Times New Roman" w:cs="Times New Roman"/>
          <w:sz w:val="24"/>
          <w:szCs w:val="24"/>
        </w:rPr>
        <w:t xml:space="preserve">nvolved the </w:t>
      </w:r>
      <w:r w:rsidR="003D5F57" w:rsidRPr="00970A62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E47271" w:rsidRPr="00970A62">
        <w:rPr>
          <w:rFonts w:ascii="Times New Roman" w:hAnsi="Times New Roman" w:cs="Times New Roman"/>
          <w:color w:val="000000"/>
          <w:sz w:val="24"/>
          <w:szCs w:val="24"/>
        </w:rPr>
        <w:t xml:space="preserve">weighing </w:t>
      </w:r>
      <w:r w:rsidR="00E4658A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4D1B4A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E4658A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="004D1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7271" w:rsidRPr="00970A62">
        <w:rPr>
          <w:rFonts w:ascii="Times New Roman" w:hAnsi="Times New Roman" w:cs="Times New Roman"/>
          <w:color w:val="000000"/>
          <w:sz w:val="24"/>
          <w:szCs w:val="24"/>
        </w:rPr>
        <w:t xml:space="preserve">public interests in punishing crimes </w:t>
      </w:r>
      <w:r w:rsidR="00233757" w:rsidRPr="00970A62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E47271" w:rsidRPr="00970A62">
        <w:rPr>
          <w:rFonts w:ascii="Times New Roman" w:hAnsi="Times New Roman" w:cs="Times New Roman"/>
          <w:color w:val="000000"/>
          <w:sz w:val="24"/>
          <w:szCs w:val="24"/>
        </w:rPr>
        <w:t xml:space="preserve"> denounce it and </w:t>
      </w:r>
      <w:r w:rsidR="007B2AD4" w:rsidRPr="00970A62">
        <w:rPr>
          <w:rFonts w:ascii="Times New Roman" w:hAnsi="Times New Roman" w:cs="Times New Roman"/>
          <w:color w:val="000000"/>
          <w:sz w:val="24"/>
          <w:szCs w:val="24"/>
        </w:rPr>
        <w:t xml:space="preserve">… to </w:t>
      </w:r>
      <w:r w:rsidR="00E47271" w:rsidRPr="00970A62">
        <w:rPr>
          <w:rFonts w:ascii="Times New Roman" w:hAnsi="Times New Roman" w:cs="Times New Roman"/>
          <w:color w:val="000000"/>
          <w:sz w:val="24"/>
          <w:szCs w:val="24"/>
        </w:rPr>
        <w:t>safeguard society, and the interests against punishment that would unduly place gravely ill offenders at ris</w:t>
      </w:r>
      <w:r w:rsidR="003D5F57" w:rsidRPr="00970A62">
        <w:rPr>
          <w:rFonts w:ascii="Times New Roman" w:hAnsi="Times New Roman" w:cs="Times New Roman"/>
          <w:color w:val="000000"/>
          <w:sz w:val="24"/>
          <w:szCs w:val="24"/>
        </w:rPr>
        <w:t>k”</w:t>
      </w:r>
      <w:r w:rsidR="00967937" w:rsidRPr="00970A62">
        <w:rPr>
          <w:rFonts w:ascii="Times New Roman" w:hAnsi="Times New Roman" w:cs="Times New Roman"/>
          <w:color w:val="000000"/>
          <w:sz w:val="24"/>
          <w:szCs w:val="24"/>
        </w:rPr>
        <w:t xml:space="preserve">, to determine </w:t>
      </w:r>
      <w:r w:rsidR="00AB3796" w:rsidRPr="00970A62">
        <w:rPr>
          <w:rFonts w:ascii="Times New Roman" w:hAnsi="Times New Roman" w:cs="Times New Roman"/>
          <w:color w:val="000000"/>
          <w:sz w:val="24"/>
          <w:szCs w:val="24"/>
        </w:rPr>
        <w:t>if “</w:t>
      </w:r>
      <w:r w:rsidR="003D5F57" w:rsidRPr="00970A62">
        <w:rPr>
          <w:rFonts w:ascii="Times New Roman" w:hAnsi="Times New Roman" w:cs="Times New Roman"/>
          <w:color w:val="000000"/>
          <w:sz w:val="24"/>
          <w:szCs w:val="24"/>
        </w:rPr>
        <w:t>humanitarian considerations … prevail over other interests of society</w:t>
      </w:r>
      <w:r w:rsidR="00AB3796" w:rsidRPr="00970A62">
        <w:rPr>
          <w:rFonts w:ascii="Times New Roman" w:hAnsi="Times New Roman" w:cs="Times New Roman"/>
          <w:color w:val="000000"/>
          <w:sz w:val="24"/>
          <w:szCs w:val="24"/>
        </w:rPr>
        <w:t xml:space="preserve">”. </w:t>
      </w:r>
      <w:r w:rsidR="003D5F57"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7"/>
      </w:r>
      <w:r w:rsidR="00520EEB" w:rsidRPr="00970A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BBD841C" w14:textId="77777777" w:rsidR="00FC1D41" w:rsidRPr="00FC1D41" w:rsidRDefault="00FC1D41" w:rsidP="00FC1D4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0F515" w14:textId="70D723D2" w:rsidR="00970A62" w:rsidRPr="00FC1D41" w:rsidRDefault="00C27D76" w:rsidP="00FC1D41">
      <w:pPr>
        <w:pStyle w:val="ListParagraph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It </w:t>
      </w:r>
      <w:r w:rsidR="00FC1D41">
        <w:rPr>
          <w:rFonts w:ascii="Times New Roman" w:hAnsi="Times New Roman" w:cs="Times New Roman"/>
          <w:color w:val="000000"/>
          <w:sz w:val="24"/>
          <w:szCs w:val="24"/>
        </w:rPr>
        <w:t xml:space="preserve">then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expressed </w:t>
      </w:r>
      <w:r w:rsidR="007B2AD4" w:rsidRPr="00C27D76">
        <w:rPr>
          <w:rFonts w:ascii="Times New Roman" w:hAnsi="Times New Roman" w:cs="Times New Roman"/>
          <w:color w:val="000000"/>
          <w:sz w:val="24"/>
          <w:szCs w:val="24"/>
        </w:rPr>
        <w:t>concern that</w:t>
      </w:r>
      <w:r w:rsidR="00FC1D4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B2AD4" w:rsidRPr="00C27D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5F95">
        <w:rPr>
          <w:rFonts w:ascii="Times New Roman" w:hAnsi="Times New Roman" w:cs="Times New Roman"/>
          <w:color w:val="000000"/>
          <w:sz w:val="24"/>
          <w:szCs w:val="24"/>
        </w:rPr>
        <w:t xml:space="preserve">since </w:t>
      </w:r>
      <w:r w:rsidR="007B2AD4" w:rsidRPr="00C27D76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967937" w:rsidRPr="00C27D76">
        <w:rPr>
          <w:rFonts w:ascii="Times New Roman" w:hAnsi="Times New Roman" w:cs="Times New Roman"/>
          <w:color w:val="000000"/>
          <w:sz w:val="24"/>
          <w:szCs w:val="24"/>
        </w:rPr>
        <w:t xml:space="preserve">udicial mercy results in a reduction of </w:t>
      </w:r>
      <w:r w:rsidR="00855F95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="00967937" w:rsidRPr="00C27D76">
        <w:rPr>
          <w:rFonts w:ascii="Times New Roman" w:hAnsi="Times New Roman" w:cs="Times New Roman"/>
          <w:color w:val="000000"/>
          <w:sz w:val="24"/>
          <w:szCs w:val="24"/>
        </w:rPr>
        <w:t xml:space="preserve"> offender</w:t>
      </w:r>
      <w:r w:rsidR="00E4658A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967937" w:rsidRPr="00C27D76">
        <w:rPr>
          <w:rFonts w:ascii="Times New Roman" w:hAnsi="Times New Roman" w:cs="Times New Roman"/>
          <w:color w:val="000000"/>
          <w:sz w:val="24"/>
          <w:szCs w:val="24"/>
        </w:rPr>
        <w:t xml:space="preserve">s custodial sentence to a nominal </w:t>
      </w:r>
      <w:r w:rsidR="00855F95">
        <w:rPr>
          <w:rFonts w:ascii="Times New Roman" w:hAnsi="Times New Roman" w:cs="Times New Roman"/>
          <w:color w:val="000000"/>
          <w:sz w:val="24"/>
          <w:szCs w:val="24"/>
        </w:rPr>
        <w:t>one</w:t>
      </w:r>
      <w:r w:rsidR="00967937" w:rsidRPr="00C27D7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67937"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8"/>
      </w:r>
      <w:r w:rsidR="00967937" w:rsidRPr="00C27D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2AD4" w:rsidRPr="00C27D76">
        <w:rPr>
          <w:rFonts w:ascii="Times New Roman" w:hAnsi="Times New Roman" w:cs="Times New Roman"/>
          <w:color w:val="000000"/>
          <w:sz w:val="24"/>
          <w:szCs w:val="24"/>
        </w:rPr>
        <w:t>it c</w:t>
      </w:r>
      <w:r w:rsidR="00967937" w:rsidRPr="00C27D76">
        <w:rPr>
          <w:rFonts w:ascii="Times New Roman" w:hAnsi="Times New Roman" w:cs="Times New Roman"/>
          <w:color w:val="000000"/>
          <w:sz w:val="24"/>
          <w:szCs w:val="24"/>
        </w:rPr>
        <w:t>ould “endorse the view that ill health is a licence to commit crime or … shield an offender from the consequences of his conduct”</w:t>
      </w:r>
      <w:r w:rsidR="00FC1D41" w:rsidRPr="004452CF">
        <w:rPr>
          <w:rFonts w:ascii="Times New Roman" w:hAnsi="Times New Roman" w:cs="Times New Roman"/>
          <w:vertAlign w:val="superscript"/>
        </w:rPr>
        <w:footnoteReference w:id="9"/>
      </w:r>
      <w:r w:rsidR="00FC1D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30D1">
        <w:rPr>
          <w:rFonts w:ascii="Times New Roman" w:hAnsi="Times New Roman" w:cs="Times New Roman"/>
          <w:color w:val="000000"/>
          <w:sz w:val="24"/>
          <w:szCs w:val="24"/>
        </w:rPr>
        <w:t>if</w:t>
      </w:r>
      <w:r w:rsidR="00FC1D41">
        <w:rPr>
          <w:rFonts w:ascii="Times New Roman" w:hAnsi="Times New Roman" w:cs="Times New Roman"/>
          <w:color w:val="000000"/>
          <w:sz w:val="24"/>
          <w:szCs w:val="24"/>
        </w:rPr>
        <w:t xml:space="preserve"> employed excessively</w:t>
      </w:r>
      <w:r w:rsidR="007130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74C67">
        <w:rPr>
          <w:rFonts w:ascii="Times New Roman" w:hAnsi="Times New Roman" w:cs="Times New Roman"/>
          <w:color w:val="000000"/>
          <w:sz w:val="24"/>
          <w:szCs w:val="24"/>
        </w:rPr>
        <w:t xml:space="preserve">thus </w:t>
      </w:r>
      <w:r w:rsidR="007130D1">
        <w:rPr>
          <w:rFonts w:ascii="Times New Roman" w:hAnsi="Times New Roman" w:cs="Times New Roman"/>
          <w:color w:val="000000"/>
          <w:sz w:val="24"/>
          <w:szCs w:val="24"/>
        </w:rPr>
        <w:t xml:space="preserve">undermining the deterrent effect of the criminal justice system. </w:t>
      </w:r>
      <w:r w:rsidR="00FC1D41">
        <w:rPr>
          <w:rFonts w:ascii="Times New Roman" w:hAnsi="Times New Roman" w:cs="Times New Roman"/>
          <w:color w:val="000000"/>
          <w:sz w:val="24"/>
          <w:szCs w:val="24"/>
        </w:rPr>
        <w:t xml:space="preserve">Eventually, it </w:t>
      </w:r>
      <w:r w:rsidR="007B2AD4" w:rsidRPr="00FC1D41">
        <w:rPr>
          <w:rFonts w:ascii="Times New Roman" w:hAnsi="Times New Roman" w:cs="Times New Roman"/>
          <w:color w:val="000000"/>
          <w:sz w:val="24"/>
          <w:szCs w:val="24"/>
        </w:rPr>
        <w:t xml:space="preserve">concluded that </w:t>
      </w:r>
      <w:r w:rsidR="00AA2437" w:rsidRPr="00FC1D41">
        <w:rPr>
          <w:rFonts w:ascii="Times New Roman" w:hAnsi="Times New Roman" w:cs="Times New Roman"/>
          <w:color w:val="000000"/>
          <w:sz w:val="24"/>
          <w:szCs w:val="24"/>
        </w:rPr>
        <w:t xml:space="preserve">deterrence was the more </w:t>
      </w:r>
      <w:r w:rsidR="00855F95" w:rsidRPr="00FC1D41">
        <w:rPr>
          <w:rFonts w:ascii="Times New Roman" w:hAnsi="Times New Roman" w:cs="Times New Roman"/>
          <w:color w:val="000000"/>
          <w:sz w:val="24"/>
          <w:szCs w:val="24"/>
        </w:rPr>
        <w:t xml:space="preserve">significant </w:t>
      </w:r>
      <w:r w:rsidR="00AA2437" w:rsidRPr="00FC1D41">
        <w:rPr>
          <w:rFonts w:ascii="Times New Roman" w:hAnsi="Times New Roman" w:cs="Times New Roman"/>
          <w:color w:val="000000"/>
          <w:sz w:val="24"/>
          <w:szCs w:val="24"/>
        </w:rPr>
        <w:t>sentencing consideration</w:t>
      </w:r>
      <w:r w:rsidR="00855F95" w:rsidRPr="00FC1D4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F37A5" w:rsidRPr="00FC1D41">
        <w:rPr>
          <w:rFonts w:ascii="Times New Roman" w:hAnsi="Times New Roman" w:cs="Times New Roman"/>
          <w:color w:val="000000"/>
          <w:sz w:val="24"/>
          <w:szCs w:val="24"/>
        </w:rPr>
        <w:t xml:space="preserve"> Judicial mercy was to remain an </w:t>
      </w:r>
      <w:r w:rsidR="00FD6C53" w:rsidRPr="00FC1D41">
        <w:rPr>
          <w:rFonts w:ascii="Times New Roman" w:hAnsi="Times New Roman" w:cs="Times New Roman"/>
          <w:color w:val="000000"/>
          <w:sz w:val="24"/>
          <w:szCs w:val="24"/>
        </w:rPr>
        <w:t>exceptional jurisdiction</w:t>
      </w:r>
      <w:r w:rsidR="00AB3796" w:rsidRPr="00FC1D4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B3796"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10"/>
      </w:r>
      <w:r w:rsidR="00967937" w:rsidRPr="00FC1D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37A5" w:rsidRPr="00FC1D41">
        <w:rPr>
          <w:rFonts w:ascii="Times New Roman" w:hAnsi="Times New Roman" w:cs="Times New Roman"/>
          <w:color w:val="000000"/>
          <w:sz w:val="24"/>
          <w:szCs w:val="24"/>
        </w:rPr>
        <w:t xml:space="preserve">invoked </w:t>
      </w:r>
      <w:r w:rsidR="00AA2437" w:rsidRPr="00FC1D41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B2AD4" w:rsidRPr="00FC1D41">
        <w:rPr>
          <w:rFonts w:ascii="Times New Roman" w:hAnsi="Times New Roman" w:cs="Times New Roman"/>
          <w:color w:val="000000"/>
          <w:sz w:val="24"/>
          <w:szCs w:val="24"/>
        </w:rPr>
        <w:t xml:space="preserve">nly </w:t>
      </w:r>
      <w:r w:rsidR="003D2826" w:rsidRPr="00FC1D41">
        <w:rPr>
          <w:rFonts w:ascii="Times New Roman" w:hAnsi="Times New Roman" w:cs="Times New Roman"/>
          <w:color w:val="000000"/>
          <w:sz w:val="24"/>
          <w:szCs w:val="24"/>
        </w:rPr>
        <w:t>where</w:t>
      </w:r>
      <w:r w:rsidR="00967937" w:rsidRPr="00FC1D41">
        <w:rPr>
          <w:rFonts w:ascii="Times New Roman" w:hAnsi="Times New Roman" w:cs="Times New Roman"/>
          <w:color w:val="000000"/>
          <w:sz w:val="24"/>
          <w:szCs w:val="24"/>
        </w:rPr>
        <w:t xml:space="preserve"> an</w:t>
      </w:r>
      <w:r w:rsidR="003D2826" w:rsidRPr="00FC1D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6C53" w:rsidRPr="00FC1D41">
        <w:rPr>
          <w:rFonts w:ascii="Times New Roman" w:hAnsi="Times New Roman" w:cs="Times New Roman"/>
          <w:color w:val="000000"/>
          <w:sz w:val="24"/>
          <w:szCs w:val="24"/>
        </w:rPr>
        <w:t xml:space="preserve">offender </w:t>
      </w:r>
      <w:r w:rsidR="003D2826" w:rsidRPr="00FC1D41">
        <w:rPr>
          <w:rFonts w:ascii="Times New Roman" w:hAnsi="Times New Roman" w:cs="Times New Roman"/>
          <w:color w:val="000000"/>
          <w:sz w:val="24"/>
          <w:szCs w:val="24"/>
        </w:rPr>
        <w:t>was</w:t>
      </w:r>
      <w:r w:rsidR="00FD6C53" w:rsidRPr="00FC1D41">
        <w:rPr>
          <w:rFonts w:ascii="Times New Roman" w:hAnsi="Times New Roman" w:cs="Times New Roman"/>
          <w:color w:val="000000"/>
          <w:sz w:val="24"/>
          <w:szCs w:val="24"/>
        </w:rPr>
        <w:t xml:space="preserve"> suffering from a terminal </w:t>
      </w:r>
      <w:r w:rsidRPr="00FC1D41">
        <w:rPr>
          <w:rFonts w:ascii="Times New Roman" w:hAnsi="Times New Roman" w:cs="Times New Roman"/>
          <w:color w:val="000000"/>
          <w:sz w:val="24"/>
          <w:szCs w:val="24"/>
        </w:rPr>
        <w:t>illness,</w:t>
      </w:r>
      <w:r w:rsidR="007B2AD4" w:rsidRPr="00FC1D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1D41"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 w:rsidR="007130D1">
        <w:rPr>
          <w:rFonts w:ascii="Times New Roman" w:hAnsi="Times New Roman" w:cs="Times New Roman"/>
          <w:color w:val="000000"/>
          <w:sz w:val="24"/>
          <w:szCs w:val="24"/>
        </w:rPr>
        <w:t xml:space="preserve">where </w:t>
      </w:r>
      <w:r w:rsidRPr="00FC1D4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D6C53" w:rsidRPr="00FC1D41">
        <w:rPr>
          <w:rFonts w:ascii="Times New Roman" w:hAnsi="Times New Roman" w:cs="Times New Roman"/>
          <w:color w:val="000000"/>
          <w:sz w:val="24"/>
          <w:szCs w:val="24"/>
        </w:rPr>
        <w:t xml:space="preserve"> custodial term would endanger his life.</w:t>
      </w:r>
      <w:r w:rsidR="00AB3796"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11"/>
      </w:r>
      <w:r w:rsidR="00FD6C53" w:rsidRPr="00FC1D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336CF05" w14:textId="77777777" w:rsidR="00970A62" w:rsidRPr="00970A62" w:rsidRDefault="00970A62" w:rsidP="00970A62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34F24C" w14:textId="6C4DB6B3" w:rsidR="00DF6BD6" w:rsidRPr="00970A62" w:rsidRDefault="002460E2" w:rsidP="00970A62">
      <w:pPr>
        <w:pStyle w:val="ListParagraph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Indeed, that deterrence almost invariably outweighs judicial mercy is illustrated by the </w:t>
      </w:r>
      <w:r w:rsidR="007130D1">
        <w:rPr>
          <w:rFonts w:ascii="Times New Roman" w:hAnsi="Times New Roman" w:cs="Times New Roman"/>
          <w:color w:val="000000"/>
          <w:sz w:val="24"/>
          <w:szCs w:val="24"/>
        </w:rPr>
        <w:t xml:space="preserve">multitude of </w:t>
      </w:r>
      <w:r w:rsidR="00855F95">
        <w:rPr>
          <w:rFonts w:ascii="Times New Roman" w:hAnsi="Times New Roman" w:cs="Times New Roman"/>
          <w:color w:val="000000"/>
          <w:sz w:val="24"/>
          <w:szCs w:val="24"/>
        </w:rPr>
        <w:t>cases whereby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courts declined to exercise this power</w:t>
      </w:r>
      <w:r w:rsidR="008F37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54ED2"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12"/>
      </w:r>
      <w:r w:rsidR="00454ED2" w:rsidRPr="00970A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BD6" w:rsidRPr="00970A62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26448E" w:rsidRPr="00970A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Chew</w:t>
      </w:r>
      <w:r w:rsidR="007B2AD4" w:rsidRPr="00970A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7B2AD4" w:rsidRPr="00970A62">
        <w:rPr>
          <w:rFonts w:ascii="Times New Roman" w:hAnsi="Times New Roman" w:cs="Times New Roman"/>
          <w:color w:val="000000"/>
          <w:sz w:val="24"/>
          <w:szCs w:val="24"/>
        </w:rPr>
        <w:t>itself,</w:t>
      </w:r>
      <w:r w:rsidR="007B2AD4" w:rsidRPr="00970A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6448E" w:rsidRPr="00970A62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CF4222">
        <w:rPr>
          <w:rFonts w:ascii="Times New Roman" w:hAnsi="Times New Roman" w:cs="Times New Roman"/>
          <w:color w:val="000000"/>
          <w:sz w:val="24"/>
          <w:szCs w:val="24"/>
        </w:rPr>
        <w:t>court did not exercise judicial mercy</w:t>
      </w:r>
      <w:r w:rsidR="00CF4222"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13"/>
      </w:r>
      <w:r w:rsidR="00CF4222">
        <w:rPr>
          <w:rFonts w:ascii="Times New Roman" w:hAnsi="Times New Roman" w:cs="Times New Roman"/>
          <w:color w:val="000000"/>
          <w:sz w:val="24"/>
          <w:szCs w:val="24"/>
        </w:rPr>
        <w:t xml:space="preserve"> despite the </w:t>
      </w:r>
      <w:r w:rsidR="004A1E5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4658A">
        <w:rPr>
          <w:rFonts w:ascii="Times New Roman" w:hAnsi="Times New Roman" w:cs="Times New Roman"/>
          <w:color w:val="000000"/>
          <w:sz w:val="24"/>
          <w:szCs w:val="24"/>
        </w:rPr>
        <w:t>ppellant’s</w:t>
      </w:r>
      <w:r w:rsidR="0026448E" w:rsidRPr="00970A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4222">
        <w:rPr>
          <w:rFonts w:ascii="Times New Roman" w:hAnsi="Times New Roman" w:cs="Times New Roman"/>
          <w:color w:val="000000"/>
          <w:sz w:val="24"/>
          <w:szCs w:val="24"/>
        </w:rPr>
        <w:t xml:space="preserve">multiple </w:t>
      </w:r>
      <w:r w:rsidR="0026448E" w:rsidRPr="00970A62">
        <w:rPr>
          <w:rFonts w:ascii="Times New Roman" w:hAnsi="Times New Roman" w:cs="Times New Roman"/>
          <w:color w:val="000000"/>
          <w:sz w:val="24"/>
          <w:szCs w:val="24"/>
        </w:rPr>
        <w:t>medical conditions, including major depression, claustrophobia, cancer, and a blood clot in one of the arteries leading to the brain</w:t>
      </w:r>
      <w:r w:rsidR="00CF422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10FFC"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14"/>
      </w:r>
      <w:r w:rsidR="0026448E" w:rsidRPr="00970A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4222">
        <w:rPr>
          <w:rFonts w:ascii="Times New Roman" w:hAnsi="Times New Roman" w:cs="Times New Roman"/>
          <w:color w:val="000000"/>
          <w:sz w:val="24"/>
          <w:szCs w:val="24"/>
        </w:rPr>
        <w:t xml:space="preserve">Since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4A1E5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4658A">
        <w:rPr>
          <w:rFonts w:ascii="Times New Roman" w:hAnsi="Times New Roman" w:cs="Times New Roman"/>
          <w:color w:val="000000"/>
          <w:sz w:val="24"/>
          <w:szCs w:val="24"/>
        </w:rPr>
        <w:t xml:space="preserve">ppellant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had committed </w:t>
      </w:r>
      <w:r w:rsidR="0026448E" w:rsidRPr="00970A62">
        <w:rPr>
          <w:rFonts w:ascii="Times New Roman" w:hAnsi="Times New Roman" w:cs="Times New Roman"/>
          <w:color w:val="000000"/>
          <w:sz w:val="24"/>
          <w:szCs w:val="24"/>
        </w:rPr>
        <w:t xml:space="preserve">multiple counts of aggravated </w:t>
      </w:r>
      <w:r w:rsidR="007B2AD4" w:rsidRPr="00970A62">
        <w:rPr>
          <w:rFonts w:ascii="Times New Roman" w:hAnsi="Times New Roman" w:cs="Times New Roman"/>
          <w:color w:val="000000"/>
          <w:sz w:val="24"/>
          <w:szCs w:val="24"/>
        </w:rPr>
        <w:t xml:space="preserve">cheating, </w:t>
      </w:r>
      <w:r w:rsidR="0026448E" w:rsidRPr="00970A62">
        <w:rPr>
          <w:rFonts w:ascii="Times New Roman" w:hAnsi="Times New Roman" w:cs="Times New Roman"/>
          <w:color w:val="000000"/>
          <w:sz w:val="24"/>
          <w:szCs w:val="24"/>
        </w:rPr>
        <w:t xml:space="preserve">there was “substantial </w:t>
      </w:r>
      <w:r w:rsidR="00233757" w:rsidRPr="00970A62">
        <w:rPr>
          <w:rFonts w:ascii="Times New Roman" w:hAnsi="Times New Roman" w:cs="Times New Roman"/>
          <w:color w:val="000000"/>
          <w:sz w:val="24"/>
          <w:szCs w:val="24"/>
        </w:rPr>
        <w:t>public interest</w:t>
      </w:r>
      <w:r w:rsidR="00CF4222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233757" w:rsidRPr="00970A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4222">
        <w:rPr>
          <w:rFonts w:ascii="Times New Roman" w:hAnsi="Times New Roman" w:cs="Times New Roman"/>
          <w:color w:val="000000"/>
          <w:sz w:val="24"/>
          <w:szCs w:val="24"/>
        </w:rPr>
        <w:t xml:space="preserve">in meting out a </w:t>
      </w:r>
      <w:r w:rsidR="00233757" w:rsidRPr="00970A62">
        <w:rPr>
          <w:rFonts w:ascii="Times New Roman" w:hAnsi="Times New Roman" w:cs="Times New Roman"/>
          <w:color w:val="000000"/>
          <w:sz w:val="24"/>
          <w:szCs w:val="24"/>
        </w:rPr>
        <w:t>non-</w:t>
      </w:r>
      <w:r w:rsidR="00233757" w:rsidRPr="00970A6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nominal custodial sentence </w:t>
      </w:r>
      <w:r w:rsidR="00CF4222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233757" w:rsidRPr="00970A62">
        <w:rPr>
          <w:rFonts w:ascii="Times New Roman" w:hAnsi="Times New Roman" w:cs="Times New Roman"/>
          <w:color w:val="000000"/>
          <w:sz w:val="24"/>
          <w:szCs w:val="24"/>
        </w:rPr>
        <w:t>to fulfil the aims of both general and specific deterrence”</w:t>
      </w:r>
      <w:r w:rsidR="007B798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4222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26448E" w:rsidRPr="00970A62"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="007B2AD4" w:rsidRPr="00970A6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6448E" w:rsidRPr="00970A62">
        <w:rPr>
          <w:rFonts w:ascii="Times New Roman" w:hAnsi="Times New Roman" w:cs="Times New Roman"/>
          <w:color w:val="000000"/>
          <w:sz w:val="24"/>
          <w:szCs w:val="24"/>
        </w:rPr>
        <w:t xml:space="preserve">month </w:t>
      </w:r>
      <w:r w:rsidR="007B2AD4" w:rsidRPr="00970A62">
        <w:rPr>
          <w:rFonts w:ascii="Times New Roman" w:hAnsi="Times New Roman" w:cs="Times New Roman"/>
          <w:color w:val="000000"/>
          <w:sz w:val="24"/>
          <w:szCs w:val="24"/>
        </w:rPr>
        <w:t>custodial sentence</w:t>
      </w:r>
      <w:r w:rsidR="00BC7CAD">
        <w:rPr>
          <w:rFonts w:ascii="Times New Roman" w:hAnsi="Times New Roman" w:cs="Times New Roman"/>
          <w:color w:val="000000"/>
          <w:sz w:val="24"/>
          <w:szCs w:val="24"/>
        </w:rPr>
        <w:t xml:space="preserve"> was therefore warrante</w:t>
      </w:r>
      <w:r w:rsidR="00CF422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7B798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33757"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15"/>
      </w:r>
      <w:r w:rsidR="00EB6B0E" w:rsidRPr="00970A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4222">
        <w:rPr>
          <w:rFonts w:ascii="Times New Roman" w:hAnsi="Times New Roman" w:cs="Times New Roman"/>
          <w:color w:val="000000"/>
          <w:sz w:val="24"/>
          <w:szCs w:val="24"/>
        </w:rPr>
        <w:t xml:space="preserve">and the </w:t>
      </w:r>
      <w:r w:rsidR="004A1E54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ppellant</w:t>
      </w:r>
      <w:r w:rsidR="00CF4222">
        <w:rPr>
          <w:rFonts w:ascii="Times New Roman" w:hAnsi="Times New Roman" w:cs="Times New Roman"/>
          <w:color w:val="000000"/>
          <w:sz w:val="24"/>
          <w:szCs w:val="24"/>
        </w:rPr>
        <w:t xml:space="preserve"> could not be excused due to his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medical conditions </w:t>
      </w:r>
      <w:r w:rsidR="00CF4222">
        <w:rPr>
          <w:rFonts w:ascii="Times New Roman" w:hAnsi="Times New Roman" w:cs="Times New Roman"/>
          <w:color w:val="000000"/>
          <w:sz w:val="24"/>
          <w:szCs w:val="24"/>
        </w:rPr>
        <w:t xml:space="preserve">since </w:t>
      </w:r>
      <w:r w:rsidR="00BC7CAD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F10FFC" w:rsidRPr="00970A62">
        <w:rPr>
          <w:rFonts w:ascii="Times New Roman" w:hAnsi="Times New Roman" w:cs="Times New Roman"/>
          <w:color w:val="000000"/>
          <w:sz w:val="24"/>
          <w:szCs w:val="24"/>
        </w:rPr>
        <w:t>prison authorities</w:t>
      </w:r>
      <w:r w:rsidR="00BC7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4222">
        <w:rPr>
          <w:rFonts w:ascii="Times New Roman" w:hAnsi="Times New Roman" w:cs="Times New Roman"/>
          <w:color w:val="000000"/>
          <w:sz w:val="24"/>
          <w:szCs w:val="24"/>
        </w:rPr>
        <w:t>would p</w:t>
      </w:r>
      <w:r w:rsidR="00BC7CAD">
        <w:rPr>
          <w:rFonts w:ascii="Times New Roman" w:hAnsi="Times New Roman" w:cs="Times New Roman"/>
          <w:color w:val="000000"/>
          <w:sz w:val="24"/>
          <w:szCs w:val="24"/>
        </w:rPr>
        <w:t xml:space="preserve">rovide </w:t>
      </w:r>
      <w:r w:rsidR="00CF4222">
        <w:rPr>
          <w:rFonts w:ascii="Times New Roman" w:hAnsi="Times New Roman" w:cs="Times New Roman"/>
          <w:color w:val="000000"/>
          <w:sz w:val="24"/>
          <w:szCs w:val="24"/>
        </w:rPr>
        <w:t>him with a</w:t>
      </w:r>
      <w:r w:rsidR="00BC7CAD">
        <w:rPr>
          <w:rFonts w:ascii="Times New Roman" w:hAnsi="Times New Roman" w:cs="Times New Roman"/>
          <w:color w:val="000000"/>
          <w:sz w:val="24"/>
          <w:szCs w:val="24"/>
        </w:rPr>
        <w:t xml:space="preserve">dequate medical </w:t>
      </w:r>
      <w:r w:rsidR="00855F95">
        <w:rPr>
          <w:rFonts w:ascii="Times New Roman" w:hAnsi="Times New Roman" w:cs="Times New Roman"/>
          <w:color w:val="000000"/>
          <w:sz w:val="24"/>
          <w:szCs w:val="24"/>
        </w:rPr>
        <w:t>treatment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10428"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16"/>
      </w:r>
      <w:r w:rsidR="00BC7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0401AC9" w14:textId="77777777" w:rsidR="00DF6BD6" w:rsidRPr="00DF6BD6" w:rsidRDefault="00DF6BD6" w:rsidP="00DF6BD6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CC9CBB" w14:textId="215B671F" w:rsidR="008F6E04" w:rsidRPr="00CF4222" w:rsidRDefault="00D74905" w:rsidP="00AB2649">
      <w:pPr>
        <w:pStyle w:val="ListParagraph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4222">
        <w:rPr>
          <w:rFonts w:ascii="Times New Roman" w:hAnsi="Times New Roman" w:cs="Times New Roman"/>
          <w:color w:val="000000"/>
          <w:sz w:val="24"/>
          <w:szCs w:val="24"/>
        </w:rPr>
        <w:t>In the</w:t>
      </w:r>
      <w:r w:rsidR="008F6E04" w:rsidRPr="00CF4222">
        <w:rPr>
          <w:rFonts w:ascii="Times New Roman" w:hAnsi="Times New Roman" w:cs="Times New Roman"/>
          <w:color w:val="000000"/>
          <w:sz w:val="24"/>
          <w:szCs w:val="24"/>
        </w:rPr>
        <w:t xml:space="preserve"> sole criminal case </w:t>
      </w:r>
      <w:r w:rsidRPr="00CF4222">
        <w:rPr>
          <w:rFonts w:ascii="Times New Roman" w:hAnsi="Times New Roman" w:cs="Times New Roman"/>
          <w:color w:val="000000"/>
          <w:sz w:val="24"/>
          <w:szCs w:val="24"/>
        </w:rPr>
        <w:t xml:space="preserve">where the court </w:t>
      </w:r>
      <w:r w:rsidR="007B374B" w:rsidRPr="00CF4222">
        <w:rPr>
          <w:rFonts w:ascii="Times New Roman" w:hAnsi="Times New Roman" w:cs="Times New Roman"/>
          <w:color w:val="000000"/>
          <w:sz w:val="24"/>
          <w:szCs w:val="24"/>
        </w:rPr>
        <w:t xml:space="preserve">exercised </w:t>
      </w:r>
      <w:r w:rsidRPr="00CF4222">
        <w:rPr>
          <w:rFonts w:ascii="Times New Roman" w:hAnsi="Times New Roman" w:cs="Times New Roman"/>
          <w:color w:val="000000"/>
          <w:sz w:val="24"/>
          <w:szCs w:val="24"/>
        </w:rPr>
        <w:t>judicial mercy</w:t>
      </w:r>
      <w:r w:rsidR="008F6E04" w:rsidRPr="00CF422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B6B0E">
        <w:rPr>
          <w:rStyle w:val="FootnoteReference"/>
          <w:rFonts w:ascii="Times New Roman" w:hAnsi="Times New Roman" w:cs="Times New Roman"/>
          <w:sz w:val="24"/>
          <w:szCs w:val="24"/>
        </w:rPr>
        <w:footnoteReference w:id="17"/>
      </w:r>
      <w:r w:rsidR="00395D0F" w:rsidRPr="00CF4222">
        <w:rPr>
          <w:rFonts w:ascii="Times New Roman" w:hAnsi="Times New Roman" w:cs="Times New Roman"/>
          <w:sz w:val="24"/>
          <w:szCs w:val="24"/>
        </w:rPr>
        <w:t xml:space="preserve"> </w:t>
      </w:r>
      <w:r w:rsidRPr="00CF4222">
        <w:rPr>
          <w:rFonts w:ascii="Times New Roman" w:hAnsi="Times New Roman" w:cs="Times New Roman"/>
          <w:sz w:val="24"/>
          <w:szCs w:val="24"/>
        </w:rPr>
        <w:t xml:space="preserve">the </w:t>
      </w:r>
      <w:r w:rsidR="00EB6B0E" w:rsidRPr="00CF4222">
        <w:rPr>
          <w:rFonts w:ascii="Times New Roman" w:hAnsi="Times New Roman" w:cs="Times New Roman"/>
          <w:sz w:val="24"/>
          <w:szCs w:val="24"/>
        </w:rPr>
        <w:t>a</w:t>
      </w:r>
      <w:r w:rsidR="00395D0F" w:rsidRPr="00CF4222">
        <w:rPr>
          <w:rFonts w:ascii="Times New Roman" w:hAnsi="Times New Roman" w:cs="Times New Roman"/>
          <w:sz w:val="24"/>
          <w:szCs w:val="24"/>
        </w:rPr>
        <w:t xml:space="preserve">pplicant was </w:t>
      </w:r>
      <w:r w:rsidR="00DA54AA" w:rsidRPr="00CF4222">
        <w:rPr>
          <w:rFonts w:ascii="Times New Roman" w:hAnsi="Times New Roman" w:cs="Times New Roman"/>
          <w:sz w:val="24"/>
          <w:szCs w:val="24"/>
        </w:rPr>
        <w:t xml:space="preserve">suffering from </w:t>
      </w:r>
      <w:r w:rsidR="00395D0F" w:rsidRPr="00CF4222">
        <w:rPr>
          <w:rFonts w:ascii="Times New Roman" w:hAnsi="Times New Roman" w:cs="Times New Roman"/>
          <w:sz w:val="24"/>
          <w:szCs w:val="24"/>
        </w:rPr>
        <w:t>end-stage renal failure</w:t>
      </w:r>
      <w:r w:rsidR="00BC7CAD" w:rsidRPr="00CF4222">
        <w:rPr>
          <w:rFonts w:ascii="Times New Roman" w:hAnsi="Times New Roman" w:cs="Times New Roman"/>
          <w:sz w:val="24"/>
          <w:szCs w:val="24"/>
        </w:rPr>
        <w:t xml:space="preserve">, </w:t>
      </w:r>
      <w:r w:rsidR="00074C67">
        <w:rPr>
          <w:rFonts w:ascii="Times New Roman" w:hAnsi="Times New Roman" w:cs="Times New Roman"/>
          <w:sz w:val="24"/>
          <w:szCs w:val="24"/>
        </w:rPr>
        <w:t xml:space="preserve">requiring </w:t>
      </w:r>
      <w:r w:rsidR="00B45155" w:rsidRPr="00CF4222">
        <w:rPr>
          <w:rFonts w:ascii="Times New Roman" w:hAnsi="Times New Roman" w:cs="Times New Roman"/>
          <w:sz w:val="24"/>
          <w:szCs w:val="24"/>
        </w:rPr>
        <w:t xml:space="preserve">him to </w:t>
      </w:r>
      <w:r w:rsidR="00074C67">
        <w:rPr>
          <w:rFonts w:ascii="Times New Roman" w:hAnsi="Times New Roman" w:cs="Times New Roman"/>
          <w:sz w:val="24"/>
          <w:szCs w:val="24"/>
        </w:rPr>
        <w:t xml:space="preserve">undergo daily dialysis. </w:t>
      </w:r>
      <w:r w:rsidRPr="00CF4222">
        <w:rPr>
          <w:rFonts w:ascii="Times New Roman" w:hAnsi="Times New Roman" w:cs="Times New Roman"/>
          <w:sz w:val="24"/>
          <w:szCs w:val="24"/>
        </w:rPr>
        <w:t xml:space="preserve">It would </w:t>
      </w:r>
      <w:r w:rsidR="00E4658A">
        <w:rPr>
          <w:rFonts w:ascii="Times New Roman" w:hAnsi="Times New Roman" w:cs="Times New Roman"/>
          <w:sz w:val="24"/>
          <w:szCs w:val="24"/>
        </w:rPr>
        <w:t xml:space="preserve">have </w:t>
      </w:r>
      <w:r w:rsidR="00B45155" w:rsidRPr="00CF4222">
        <w:rPr>
          <w:rFonts w:ascii="Times New Roman" w:hAnsi="Times New Roman" w:cs="Times New Roman"/>
          <w:sz w:val="24"/>
          <w:szCs w:val="24"/>
        </w:rPr>
        <w:t>be</w:t>
      </w:r>
      <w:r w:rsidR="00E4658A">
        <w:rPr>
          <w:rFonts w:ascii="Times New Roman" w:hAnsi="Times New Roman" w:cs="Times New Roman"/>
          <w:sz w:val="24"/>
          <w:szCs w:val="24"/>
        </w:rPr>
        <w:t>en</w:t>
      </w:r>
      <w:r w:rsidR="00B45155" w:rsidRPr="00CF4222">
        <w:rPr>
          <w:rFonts w:ascii="Times New Roman" w:hAnsi="Times New Roman" w:cs="Times New Roman"/>
          <w:sz w:val="24"/>
          <w:szCs w:val="24"/>
        </w:rPr>
        <w:t xml:space="preserve"> extremely </w:t>
      </w:r>
      <w:r w:rsidR="00395D0F" w:rsidRPr="00CF4222">
        <w:rPr>
          <w:rFonts w:ascii="Times New Roman" w:hAnsi="Times New Roman" w:cs="Times New Roman"/>
          <w:sz w:val="24"/>
          <w:szCs w:val="24"/>
        </w:rPr>
        <w:t xml:space="preserve">difficult for the prison to provide such intensive </w:t>
      </w:r>
      <w:r w:rsidR="007F2E4C" w:rsidRPr="00CF4222">
        <w:rPr>
          <w:rFonts w:ascii="Times New Roman" w:hAnsi="Times New Roman" w:cs="Times New Roman"/>
          <w:sz w:val="24"/>
          <w:szCs w:val="24"/>
        </w:rPr>
        <w:t>daily medical treatment</w:t>
      </w:r>
      <w:r w:rsidR="00BC7CAD" w:rsidRPr="00CF4222">
        <w:rPr>
          <w:rFonts w:ascii="Times New Roman" w:hAnsi="Times New Roman" w:cs="Times New Roman"/>
          <w:sz w:val="24"/>
          <w:szCs w:val="24"/>
        </w:rPr>
        <w:t>, especially since</w:t>
      </w:r>
      <w:r w:rsidR="00B45155" w:rsidRPr="00CF4222">
        <w:rPr>
          <w:rFonts w:ascii="Times New Roman" w:hAnsi="Times New Roman" w:cs="Times New Roman"/>
          <w:sz w:val="24"/>
          <w:szCs w:val="24"/>
        </w:rPr>
        <w:t xml:space="preserve"> </w:t>
      </w:r>
      <w:r w:rsidR="007B374B" w:rsidRPr="00CF4222">
        <w:rPr>
          <w:rFonts w:ascii="Times New Roman" w:hAnsi="Times New Roman" w:cs="Times New Roman"/>
          <w:sz w:val="24"/>
          <w:szCs w:val="24"/>
        </w:rPr>
        <w:t xml:space="preserve">improper administration could </w:t>
      </w:r>
      <w:r w:rsidRPr="00CF4222">
        <w:rPr>
          <w:rFonts w:ascii="Times New Roman" w:hAnsi="Times New Roman" w:cs="Times New Roman"/>
          <w:sz w:val="24"/>
          <w:szCs w:val="24"/>
        </w:rPr>
        <w:t xml:space="preserve">easily lead </w:t>
      </w:r>
      <w:r w:rsidR="00970A62" w:rsidRPr="00CF4222">
        <w:rPr>
          <w:rFonts w:ascii="Times New Roman" w:hAnsi="Times New Roman" w:cs="Times New Roman"/>
          <w:sz w:val="24"/>
          <w:szCs w:val="24"/>
        </w:rPr>
        <w:t xml:space="preserve">to </w:t>
      </w:r>
      <w:r w:rsidR="00395D0F" w:rsidRPr="00CF4222">
        <w:rPr>
          <w:rFonts w:ascii="Times New Roman" w:hAnsi="Times New Roman" w:cs="Times New Roman"/>
          <w:sz w:val="24"/>
          <w:szCs w:val="24"/>
        </w:rPr>
        <w:t>life-threatening complications.</w:t>
      </w:r>
      <w:r w:rsidR="00301EB8">
        <w:rPr>
          <w:rStyle w:val="FootnoteReference"/>
          <w:rFonts w:ascii="Times New Roman" w:hAnsi="Times New Roman" w:cs="Times New Roman"/>
          <w:sz w:val="24"/>
          <w:szCs w:val="24"/>
        </w:rPr>
        <w:footnoteReference w:id="18"/>
      </w:r>
      <w:r w:rsidR="00721925" w:rsidRPr="00CF4222">
        <w:rPr>
          <w:rFonts w:ascii="Times New Roman" w:hAnsi="Times New Roman" w:cs="Times New Roman"/>
          <w:sz w:val="24"/>
          <w:szCs w:val="24"/>
        </w:rPr>
        <w:t xml:space="preserve"> </w:t>
      </w:r>
      <w:r w:rsidR="007F2E4C" w:rsidRPr="00CF4222">
        <w:rPr>
          <w:rFonts w:ascii="Times New Roman" w:hAnsi="Times New Roman" w:cs="Times New Roman"/>
          <w:sz w:val="24"/>
          <w:szCs w:val="24"/>
        </w:rPr>
        <w:t>Even then,</w:t>
      </w:r>
      <w:r w:rsidR="008F6E04" w:rsidRPr="00CF4222">
        <w:rPr>
          <w:rFonts w:ascii="Times New Roman" w:hAnsi="Times New Roman" w:cs="Times New Roman"/>
          <w:sz w:val="24"/>
          <w:szCs w:val="24"/>
        </w:rPr>
        <w:t xml:space="preserve"> </w:t>
      </w:r>
      <w:r w:rsidR="00721925" w:rsidRPr="00CF4222">
        <w:rPr>
          <w:rFonts w:ascii="Times New Roman" w:hAnsi="Times New Roman" w:cs="Times New Roman"/>
          <w:sz w:val="24"/>
          <w:szCs w:val="24"/>
        </w:rPr>
        <w:t>b</w:t>
      </w:r>
      <w:r w:rsidR="00B45155" w:rsidRPr="00CF4222">
        <w:rPr>
          <w:rFonts w:ascii="Times New Roman" w:hAnsi="Times New Roman" w:cs="Times New Roman"/>
          <w:sz w:val="24"/>
          <w:szCs w:val="24"/>
        </w:rPr>
        <w:t>eyond solely</w:t>
      </w:r>
      <w:r w:rsidR="00721925" w:rsidRPr="00CF4222">
        <w:rPr>
          <w:rFonts w:ascii="Times New Roman" w:hAnsi="Times New Roman" w:cs="Times New Roman"/>
          <w:sz w:val="24"/>
          <w:szCs w:val="24"/>
        </w:rPr>
        <w:t xml:space="preserve"> humanitarian concerns, </w:t>
      </w:r>
      <w:r w:rsidR="00B45155" w:rsidRPr="00CF4222">
        <w:rPr>
          <w:rFonts w:ascii="Times New Roman" w:hAnsi="Times New Roman" w:cs="Times New Roman"/>
          <w:sz w:val="24"/>
          <w:szCs w:val="24"/>
        </w:rPr>
        <w:t xml:space="preserve">the court was also persuaded by </w:t>
      </w:r>
      <w:r w:rsidR="00721925" w:rsidRPr="00CF4222">
        <w:rPr>
          <w:rFonts w:ascii="Times New Roman" w:hAnsi="Times New Roman" w:cs="Times New Roman"/>
          <w:sz w:val="24"/>
          <w:szCs w:val="24"/>
        </w:rPr>
        <w:t>other mitigating factors</w:t>
      </w:r>
      <w:r w:rsidR="00BC7CAD" w:rsidRPr="00CF4222">
        <w:rPr>
          <w:rFonts w:ascii="Times New Roman" w:hAnsi="Times New Roman" w:cs="Times New Roman"/>
          <w:sz w:val="24"/>
          <w:szCs w:val="24"/>
        </w:rPr>
        <w:t xml:space="preserve">. This included the </w:t>
      </w:r>
      <w:r w:rsidR="003D09BC" w:rsidRPr="00CF4222">
        <w:rPr>
          <w:rFonts w:ascii="Times New Roman" w:hAnsi="Times New Roman" w:cs="Times New Roman"/>
          <w:sz w:val="24"/>
          <w:szCs w:val="24"/>
        </w:rPr>
        <w:t>accused’s remorse</w:t>
      </w:r>
      <w:r w:rsidR="008F6E04" w:rsidRPr="00CF4222">
        <w:rPr>
          <w:rFonts w:ascii="Times New Roman" w:hAnsi="Times New Roman" w:cs="Times New Roman"/>
          <w:sz w:val="24"/>
          <w:szCs w:val="24"/>
        </w:rPr>
        <w:t>, his unlikelihood to</w:t>
      </w:r>
      <w:r w:rsidR="003D09BC" w:rsidRPr="00CF4222">
        <w:rPr>
          <w:rFonts w:ascii="Times New Roman" w:hAnsi="Times New Roman" w:cs="Times New Roman"/>
          <w:sz w:val="24"/>
          <w:szCs w:val="24"/>
        </w:rPr>
        <w:t xml:space="preserve"> re-offend and </w:t>
      </w:r>
      <w:r w:rsidR="00BC7CAD" w:rsidRPr="00CF4222">
        <w:rPr>
          <w:rFonts w:ascii="Times New Roman" w:hAnsi="Times New Roman" w:cs="Times New Roman"/>
          <w:sz w:val="24"/>
          <w:szCs w:val="24"/>
        </w:rPr>
        <w:t>t</w:t>
      </w:r>
      <w:r w:rsidR="00DF3866">
        <w:rPr>
          <w:rFonts w:ascii="Times New Roman" w:hAnsi="Times New Roman" w:cs="Times New Roman"/>
          <w:sz w:val="24"/>
          <w:szCs w:val="24"/>
        </w:rPr>
        <w:t xml:space="preserve">hat </w:t>
      </w:r>
      <w:r w:rsidR="007130D1">
        <w:rPr>
          <w:rFonts w:ascii="Times New Roman" w:hAnsi="Times New Roman" w:cs="Times New Roman"/>
          <w:sz w:val="24"/>
          <w:szCs w:val="24"/>
        </w:rPr>
        <w:t xml:space="preserve">his </w:t>
      </w:r>
      <w:r w:rsidR="00DF3866">
        <w:rPr>
          <w:rFonts w:ascii="Times New Roman" w:hAnsi="Times New Roman" w:cs="Times New Roman"/>
          <w:sz w:val="24"/>
          <w:szCs w:val="24"/>
        </w:rPr>
        <w:t xml:space="preserve">offences </w:t>
      </w:r>
      <w:r w:rsidR="007130D1">
        <w:rPr>
          <w:rFonts w:ascii="Times New Roman" w:hAnsi="Times New Roman" w:cs="Times New Roman"/>
          <w:sz w:val="24"/>
          <w:szCs w:val="24"/>
        </w:rPr>
        <w:t>were</w:t>
      </w:r>
      <w:r w:rsidR="00DF3866">
        <w:rPr>
          <w:rFonts w:ascii="Times New Roman" w:hAnsi="Times New Roman" w:cs="Times New Roman"/>
          <w:sz w:val="24"/>
          <w:szCs w:val="24"/>
        </w:rPr>
        <w:t xml:space="preserve"> solely motivated by his </w:t>
      </w:r>
      <w:r w:rsidR="00CF4222" w:rsidRPr="00CF4222">
        <w:rPr>
          <w:rFonts w:ascii="Times New Roman" w:hAnsi="Times New Roman" w:cs="Times New Roman"/>
          <w:sz w:val="24"/>
          <w:szCs w:val="24"/>
        </w:rPr>
        <w:t xml:space="preserve">desperation </w:t>
      </w:r>
      <w:r w:rsidR="008F6E04" w:rsidRPr="00CF4222">
        <w:rPr>
          <w:rFonts w:ascii="Times New Roman" w:hAnsi="Times New Roman" w:cs="Times New Roman"/>
          <w:sz w:val="24"/>
          <w:szCs w:val="24"/>
        </w:rPr>
        <w:t>to survive in</w:t>
      </w:r>
      <w:r w:rsidR="003D09BC" w:rsidRPr="00CF4222">
        <w:rPr>
          <w:rFonts w:ascii="Times New Roman" w:hAnsi="Times New Roman" w:cs="Times New Roman"/>
          <w:sz w:val="24"/>
          <w:szCs w:val="24"/>
        </w:rPr>
        <w:t xml:space="preserve"> the absence of an eligible organ donor</w:t>
      </w:r>
      <w:r w:rsidR="00BC7CAD" w:rsidRPr="00CF4222">
        <w:rPr>
          <w:rFonts w:ascii="Times New Roman" w:hAnsi="Times New Roman" w:cs="Times New Roman"/>
          <w:sz w:val="24"/>
          <w:szCs w:val="24"/>
        </w:rPr>
        <w:t>.</w:t>
      </w:r>
      <w:r w:rsidR="00BC7CAD">
        <w:rPr>
          <w:rStyle w:val="FootnoteReference"/>
          <w:rFonts w:ascii="Times New Roman" w:hAnsi="Times New Roman" w:cs="Times New Roman"/>
          <w:sz w:val="24"/>
          <w:szCs w:val="24"/>
        </w:rPr>
        <w:footnoteReference w:id="19"/>
      </w:r>
      <w:r w:rsidR="00BC7CAD" w:rsidRPr="00CF42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8FCE1C" w14:textId="77777777" w:rsidR="00CF4222" w:rsidRPr="008B3A64" w:rsidRDefault="00CF4222" w:rsidP="008B3A6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7C052C" w14:textId="5F5A24CC" w:rsidR="00DF26A1" w:rsidRDefault="007F2E4C" w:rsidP="00AC2FF5">
      <w:pPr>
        <w:pStyle w:val="ListParagraph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Courts do not necessarily favour deterrence over rehabilitation </w:t>
      </w:r>
    </w:p>
    <w:p w14:paraId="20428F3C" w14:textId="77777777" w:rsidR="007F2E4C" w:rsidRPr="007F2E4C" w:rsidRDefault="007F2E4C" w:rsidP="007F2E4C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361B6F" w14:textId="2541307E" w:rsidR="001005DE" w:rsidRDefault="00CF4222" w:rsidP="00394B06">
      <w:pPr>
        <w:pStyle w:val="ListParagraph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Clearly, </w:t>
      </w:r>
      <w:r w:rsidR="00301EB8" w:rsidRPr="00721925">
        <w:rPr>
          <w:rFonts w:ascii="Times New Roman" w:hAnsi="Times New Roman" w:cs="Times New Roman"/>
          <w:sz w:val="24"/>
          <w:szCs w:val="24"/>
        </w:rPr>
        <w:t xml:space="preserve">deterrence </w:t>
      </w:r>
      <w:r w:rsidR="00C27D76">
        <w:rPr>
          <w:rFonts w:ascii="Times New Roman" w:hAnsi="Times New Roman" w:cs="Times New Roman"/>
          <w:sz w:val="24"/>
          <w:szCs w:val="24"/>
        </w:rPr>
        <w:t xml:space="preserve">almost invariably </w:t>
      </w:r>
      <w:r w:rsidR="007F2E4C">
        <w:rPr>
          <w:rFonts w:ascii="Times New Roman" w:hAnsi="Times New Roman" w:cs="Times New Roman"/>
          <w:sz w:val="24"/>
          <w:szCs w:val="24"/>
        </w:rPr>
        <w:t>outweigh</w:t>
      </w:r>
      <w:r w:rsidR="00B45155">
        <w:rPr>
          <w:rFonts w:ascii="Times New Roman" w:hAnsi="Times New Roman" w:cs="Times New Roman"/>
          <w:sz w:val="24"/>
          <w:szCs w:val="24"/>
        </w:rPr>
        <w:t>s</w:t>
      </w:r>
      <w:r w:rsidR="007F2E4C">
        <w:rPr>
          <w:rFonts w:ascii="Times New Roman" w:hAnsi="Times New Roman" w:cs="Times New Roman"/>
          <w:sz w:val="24"/>
          <w:szCs w:val="24"/>
        </w:rPr>
        <w:t xml:space="preserve"> judicial mercy</w:t>
      </w:r>
      <w:r w:rsidR="00B45155">
        <w:rPr>
          <w:rFonts w:ascii="Times New Roman" w:hAnsi="Times New Roman" w:cs="Times New Roman"/>
          <w:sz w:val="24"/>
          <w:szCs w:val="24"/>
        </w:rPr>
        <w:t xml:space="preserve"> in sentencing</w:t>
      </w:r>
      <w:r w:rsidR="00DF38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how </w:t>
      </w:r>
      <w:r w:rsidR="00E13426">
        <w:rPr>
          <w:rFonts w:ascii="Times New Roman" w:hAnsi="Times New Roman" w:cs="Times New Roman"/>
          <w:sz w:val="24"/>
          <w:szCs w:val="24"/>
        </w:rPr>
        <w:t xml:space="preserve">infrequently judicial mercy has been exercised. However, </w:t>
      </w:r>
      <w:r w:rsidR="00921A93">
        <w:rPr>
          <w:rFonts w:ascii="Times New Roman" w:hAnsi="Times New Roman" w:cs="Times New Roman"/>
          <w:sz w:val="24"/>
          <w:szCs w:val="24"/>
        </w:rPr>
        <w:t xml:space="preserve">it </w:t>
      </w:r>
      <w:r w:rsidR="007B374B" w:rsidRPr="00721925">
        <w:rPr>
          <w:rFonts w:ascii="Times New Roman" w:hAnsi="Times New Roman" w:cs="Times New Roman"/>
          <w:sz w:val="24"/>
          <w:szCs w:val="24"/>
        </w:rPr>
        <w:t xml:space="preserve">does not </w:t>
      </w:r>
      <w:r w:rsidR="00721925" w:rsidRPr="00721925">
        <w:rPr>
          <w:rFonts w:ascii="Times New Roman" w:hAnsi="Times New Roman" w:cs="Times New Roman"/>
          <w:sz w:val="24"/>
          <w:szCs w:val="24"/>
        </w:rPr>
        <w:t xml:space="preserve">necessarily </w:t>
      </w:r>
      <w:r w:rsidR="007B374B" w:rsidRPr="00721925">
        <w:rPr>
          <w:rFonts w:ascii="Times New Roman" w:hAnsi="Times New Roman" w:cs="Times New Roman"/>
          <w:sz w:val="24"/>
          <w:szCs w:val="24"/>
        </w:rPr>
        <w:t xml:space="preserve">always override </w:t>
      </w:r>
      <w:r w:rsidR="008F6E04" w:rsidRPr="00721925">
        <w:rPr>
          <w:rFonts w:ascii="Times New Roman" w:hAnsi="Times New Roman" w:cs="Times New Roman"/>
          <w:sz w:val="24"/>
          <w:szCs w:val="24"/>
        </w:rPr>
        <w:t>rehabilitation</w:t>
      </w:r>
      <w:r w:rsidR="00C27D76">
        <w:rPr>
          <w:rFonts w:ascii="Times New Roman" w:hAnsi="Times New Roman" w:cs="Times New Roman"/>
          <w:sz w:val="24"/>
          <w:szCs w:val="24"/>
        </w:rPr>
        <w:t xml:space="preserve"> </w:t>
      </w:r>
      <w:r w:rsidR="008F6E04" w:rsidRPr="00721925">
        <w:rPr>
          <w:rFonts w:ascii="Times New Roman" w:hAnsi="Times New Roman" w:cs="Times New Roman"/>
          <w:sz w:val="24"/>
          <w:szCs w:val="24"/>
        </w:rPr>
        <w:t xml:space="preserve">as well. </w:t>
      </w:r>
      <w:r w:rsidR="00BE573B" w:rsidRPr="00721925">
        <w:rPr>
          <w:rFonts w:ascii="Times New Roman" w:hAnsi="Times New Roman" w:cs="Times New Roman"/>
          <w:sz w:val="24"/>
          <w:szCs w:val="24"/>
        </w:rPr>
        <w:t xml:space="preserve">Whilst </w:t>
      </w:r>
      <w:r w:rsidR="007B374B" w:rsidRPr="00721925">
        <w:rPr>
          <w:rFonts w:ascii="Times New Roman" w:hAnsi="Times New Roman" w:cs="Times New Roman"/>
          <w:sz w:val="24"/>
          <w:szCs w:val="24"/>
        </w:rPr>
        <w:t xml:space="preserve">the </w:t>
      </w:r>
      <w:r w:rsidR="00BE573B" w:rsidRPr="00721925">
        <w:rPr>
          <w:rFonts w:ascii="Times New Roman" w:hAnsi="Times New Roman" w:cs="Times New Roman"/>
          <w:sz w:val="24"/>
          <w:szCs w:val="24"/>
        </w:rPr>
        <w:t xml:space="preserve">judiciary </w:t>
      </w:r>
      <w:r w:rsidR="00950349">
        <w:rPr>
          <w:rFonts w:ascii="Times New Roman" w:hAnsi="Times New Roman" w:cs="Times New Roman"/>
          <w:sz w:val="24"/>
          <w:szCs w:val="24"/>
        </w:rPr>
        <w:t xml:space="preserve">undoubtedly </w:t>
      </w:r>
      <w:r w:rsidR="00BE573B" w:rsidRPr="00721925">
        <w:rPr>
          <w:rFonts w:ascii="Times New Roman" w:hAnsi="Times New Roman" w:cs="Times New Roman"/>
          <w:sz w:val="24"/>
          <w:szCs w:val="24"/>
        </w:rPr>
        <w:t>prioritises deterrence for</w:t>
      </w:r>
      <w:r w:rsidR="00721925">
        <w:rPr>
          <w:rFonts w:ascii="Times New Roman" w:hAnsi="Times New Roman" w:cs="Times New Roman"/>
          <w:sz w:val="24"/>
          <w:szCs w:val="24"/>
        </w:rPr>
        <w:t xml:space="preserve"> </w:t>
      </w:r>
      <w:r w:rsidR="00C27D76">
        <w:rPr>
          <w:rFonts w:ascii="Times New Roman" w:hAnsi="Times New Roman" w:cs="Times New Roman"/>
          <w:sz w:val="24"/>
          <w:szCs w:val="24"/>
        </w:rPr>
        <w:t>sexual and hurt</w:t>
      </w:r>
      <w:r w:rsidR="008A1C3C">
        <w:rPr>
          <w:rFonts w:ascii="Times New Roman" w:hAnsi="Times New Roman" w:cs="Times New Roman"/>
          <w:sz w:val="24"/>
          <w:szCs w:val="24"/>
        </w:rPr>
        <w:t>-related</w:t>
      </w:r>
      <w:r w:rsidR="00C27D76">
        <w:rPr>
          <w:rFonts w:ascii="Times New Roman" w:hAnsi="Times New Roman" w:cs="Times New Roman"/>
          <w:sz w:val="24"/>
          <w:szCs w:val="24"/>
        </w:rPr>
        <w:t xml:space="preserve"> offences</w:t>
      </w:r>
      <w:r w:rsidR="00BE573B" w:rsidRPr="00721925">
        <w:rPr>
          <w:rFonts w:ascii="Times New Roman" w:hAnsi="Times New Roman" w:cs="Times New Roman"/>
          <w:sz w:val="24"/>
          <w:szCs w:val="24"/>
        </w:rPr>
        <w:t xml:space="preserve">, </w:t>
      </w:r>
      <w:r w:rsidR="007B374B" w:rsidRPr="00721925">
        <w:rPr>
          <w:rFonts w:ascii="Times New Roman" w:hAnsi="Times New Roman" w:cs="Times New Roman"/>
          <w:sz w:val="24"/>
          <w:szCs w:val="24"/>
        </w:rPr>
        <w:t xml:space="preserve">it has </w:t>
      </w:r>
      <w:r w:rsidR="00BC7CAD">
        <w:rPr>
          <w:rFonts w:ascii="Times New Roman" w:hAnsi="Times New Roman" w:cs="Times New Roman"/>
          <w:sz w:val="24"/>
          <w:szCs w:val="24"/>
        </w:rPr>
        <w:t xml:space="preserve">arguably </w:t>
      </w:r>
      <w:r w:rsidR="00BE573B" w:rsidRPr="00721925">
        <w:rPr>
          <w:rFonts w:ascii="Times New Roman" w:hAnsi="Times New Roman" w:cs="Times New Roman"/>
          <w:sz w:val="24"/>
          <w:szCs w:val="24"/>
        </w:rPr>
        <w:t>prioritised rehabilitation</w:t>
      </w:r>
      <w:r w:rsidR="00BC7CAD">
        <w:rPr>
          <w:rFonts w:ascii="Times New Roman" w:hAnsi="Times New Roman" w:cs="Times New Roman"/>
          <w:sz w:val="24"/>
          <w:szCs w:val="24"/>
        </w:rPr>
        <w:t xml:space="preserve"> in equal measure</w:t>
      </w:r>
      <w:r w:rsidR="00BE573B" w:rsidRPr="00721925">
        <w:rPr>
          <w:rFonts w:ascii="Times New Roman" w:hAnsi="Times New Roman" w:cs="Times New Roman"/>
          <w:sz w:val="24"/>
          <w:szCs w:val="24"/>
        </w:rPr>
        <w:t xml:space="preserve"> </w:t>
      </w:r>
      <w:r w:rsidR="00BC7CAD">
        <w:rPr>
          <w:rFonts w:ascii="Times New Roman" w:hAnsi="Times New Roman" w:cs="Times New Roman"/>
          <w:sz w:val="24"/>
          <w:szCs w:val="24"/>
        </w:rPr>
        <w:t xml:space="preserve">for offences committed by young </w:t>
      </w:r>
      <w:r w:rsidR="00C27D76">
        <w:rPr>
          <w:rFonts w:ascii="Times New Roman" w:hAnsi="Times New Roman" w:cs="Times New Roman"/>
          <w:sz w:val="24"/>
          <w:szCs w:val="24"/>
        </w:rPr>
        <w:t xml:space="preserve">offenders or offenders with mental disorders. </w:t>
      </w:r>
    </w:p>
    <w:p w14:paraId="7B9F1683" w14:textId="77777777" w:rsidR="00721925" w:rsidRPr="00721925" w:rsidRDefault="00721925" w:rsidP="0072192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41B6A" w14:textId="30284001" w:rsidR="007B374B" w:rsidRDefault="001005DE" w:rsidP="00E61783">
      <w:pPr>
        <w:pStyle w:val="ListParagraph"/>
        <w:numPr>
          <w:ilvl w:val="0"/>
          <w:numId w:val="9"/>
        </w:numPr>
        <w:spacing w:line="360" w:lineRule="auto"/>
        <w:ind w:hanging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19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Deterrence is clearly the predominant sentencing principle for </w:t>
      </w:r>
      <w:r w:rsidR="007219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sexual and hurt</w:t>
      </w:r>
      <w:r w:rsidR="008A1C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-related</w:t>
      </w:r>
      <w:r w:rsidR="007219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offences </w:t>
      </w:r>
    </w:p>
    <w:p w14:paraId="3A3D1C94" w14:textId="77777777" w:rsidR="00721925" w:rsidRPr="00721925" w:rsidRDefault="00721925" w:rsidP="00721925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293F109" w14:textId="78AAE9FE" w:rsidR="00EB1E81" w:rsidRDefault="007C3285" w:rsidP="007B374B">
      <w:pPr>
        <w:pStyle w:val="ListParagraph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7518771"/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A56C64" w:rsidRPr="00A56C64">
        <w:rPr>
          <w:rFonts w:ascii="Times New Roman" w:hAnsi="Times New Roman" w:cs="Times New Roman"/>
          <w:i/>
          <w:iCs/>
          <w:sz w:val="24"/>
          <w:szCs w:val="24"/>
        </w:rPr>
        <w:t>Chua Siew Peng v Public Prosecutor and another appeal</w:t>
      </w:r>
      <w:r w:rsidR="00372E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End w:id="2"/>
      <w:r w:rsidR="00372EAF" w:rsidRPr="008B3A64">
        <w:rPr>
          <w:rFonts w:ascii="Times New Roman" w:hAnsi="Times New Roman" w:cs="Times New Roman"/>
          <w:sz w:val="24"/>
          <w:szCs w:val="24"/>
        </w:rPr>
        <w:t>(“</w:t>
      </w:r>
      <w:r w:rsidR="00372EAF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4A1E54">
        <w:rPr>
          <w:rFonts w:ascii="Times New Roman" w:hAnsi="Times New Roman" w:cs="Times New Roman"/>
          <w:i/>
          <w:iCs/>
          <w:sz w:val="24"/>
          <w:szCs w:val="24"/>
        </w:rPr>
        <w:t xml:space="preserve">hua </w:t>
      </w:r>
      <w:r w:rsidR="00372EAF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4A1E54">
        <w:rPr>
          <w:rFonts w:ascii="Times New Roman" w:hAnsi="Times New Roman" w:cs="Times New Roman"/>
          <w:i/>
          <w:iCs/>
          <w:sz w:val="24"/>
          <w:szCs w:val="24"/>
        </w:rPr>
        <w:t xml:space="preserve">iew </w:t>
      </w:r>
      <w:r w:rsidR="00372EA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4A1E54">
        <w:rPr>
          <w:rFonts w:ascii="Times New Roman" w:hAnsi="Times New Roman" w:cs="Times New Roman"/>
          <w:i/>
          <w:iCs/>
          <w:sz w:val="24"/>
          <w:szCs w:val="24"/>
        </w:rPr>
        <w:t>eng</w:t>
      </w:r>
      <w:r w:rsidR="00372EAF" w:rsidRPr="008B3A64">
        <w:rPr>
          <w:rFonts w:ascii="Times New Roman" w:hAnsi="Times New Roman" w:cs="Times New Roman"/>
          <w:sz w:val="24"/>
          <w:szCs w:val="24"/>
        </w:rPr>
        <w:t>”)</w:t>
      </w:r>
      <w:r w:rsidRPr="008B3A64">
        <w:rPr>
          <w:rFonts w:ascii="Times New Roman" w:hAnsi="Times New Roman" w:cs="Times New Roman"/>
          <w:sz w:val="24"/>
          <w:szCs w:val="24"/>
        </w:rPr>
        <w:t>,</w:t>
      </w:r>
      <w:r w:rsidR="00A56C64" w:rsidRPr="008B3A64">
        <w:rPr>
          <w:rStyle w:val="FootnoteReference"/>
          <w:rFonts w:ascii="Times New Roman" w:hAnsi="Times New Roman" w:cs="Times New Roman"/>
          <w:sz w:val="24"/>
          <w:szCs w:val="24"/>
        </w:rPr>
        <w:footnoteReference w:id="20"/>
      </w:r>
      <w:r w:rsidR="00A56C64" w:rsidRPr="00A56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the court </w:t>
      </w:r>
      <w:r w:rsidR="00DF3866">
        <w:rPr>
          <w:rFonts w:ascii="Times New Roman" w:hAnsi="Times New Roman" w:cs="Times New Roman"/>
          <w:sz w:val="24"/>
          <w:szCs w:val="24"/>
        </w:rPr>
        <w:t xml:space="preserve">reaffirmed </w:t>
      </w:r>
      <w:r w:rsidR="00E13426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deterrence </w:t>
      </w:r>
      <w:r w:rsidR="00E13426">
        <w:rPr>
          <w:rFonts w:ascii="Times New Roman" w:hAnsi="Times New Roman" w:cs="Times New Roman"/>
          <w:sz w:val="24"/>
          <w:szCs w:val="24"/>
        </w:rPr>
        <w:t>is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C64" w:rsidRPr="00A56C64">
        <w:rPr>
          <w:rFonts w:ascii="Times New Roman" w:hAnsi="Times New Roman" w:cs="Times New Roman"/>
          <w:sz w:val="24"/>
          <w:szCs w:val="24"/>
        </w:rPr>
        <w:t xml:space="preserve">primary sentencing consideration in offences </w:t>
      </w:r>
      <w:r w:rsidR="008A1C3C">
        <w:rPr>
          <w:rFonts w:ascii="Times New Roman" w:hAnsi="Times New Roman" w:cs="Times New Roman"/>
          <w:sz w:val="24"/>
          <w:szCs w:val="24"/>
        </w:rPr>
        <w:t xml:space="preserve">relating to hurt </w:t>
      </w:r>
      <w:r w:rsidR="00A56C64" w:rsidRPr="00A56C64">
        <w:rPr>
          <w:rFonts w:ascii="Times New Roman" w:hAnsi="Times New Roman" w:cs="Times New Roman"/>
          <w:sz w:val="24"/>
          <w:szCs w:val="24"/>
        </w:rPr>
        <w:t>against domestic helpers</w:t>
      </w:r>
      <w:r>
        <w:rPr>
          <w:rFonts w:ascii="Times New Roman" w:hAnsi="Times New Roman" w:cs="Times New Roman"/>
          <w:sz w:val="24"/>
          <w:szCs w:val="24"/>
        </w:rPr>
        <w:t xml:space="preserve">. It stated that a </w:t>
      </w:r>
      <w:r w:rsidR="00A56C64" w:rsidRPr="00A56C64">
        <w:rPr>
          <w:rFonts w:ascii="Times New Roman" w:hAnsi="Times New Roman" w:cs="Times New Roman"/>
          <w:sz w:val="24"/>
          <w:szCs w:val="24"/>
        </w:rPr>
        <w:t xml:space="preserve">custodial sentence </w:t>
      </w:r>
      <w:r w:rsidR="00A56C64">
        <w:rPr>
          <w:rFonts w:ascii="Times New Roman" w:hAnsi="Times New Roman" w:cs="Times New Roman"/>
          <w:sz w:val="24"/>
          <w:szCs w:val="24"/>
        </w:rPr>
        <w:t>w</w:t>
      </w:r>
      <w:r w:rsidR="007F2E4C">
        <w:rPr>
          <w:rFonts w:ascii="Times New Roman" w:hAnsi="Times New Roman" w:cs="Times New Roman"/>
          <w:sz w:val="24"/>
          <w:szCs w:val="24"/>
        </w:rPr>
        <w:t>ould be</w:t>
      </w:r>
      <w:r w:rsidR="00A56C64" w:rsidRPr="00A56C64">
        <w:rPr>
          <w:rFonts w:ascii="Times New Roman" w:hAnsi="Times New Roman" w:cs="Times New Roman"/>
          <w:sz w:val="24"/>
          <w:szCs w:val="24"/>
        </w:rPr>
        <w:t xml:space="preserve"> </w:t>
      </w:r>
      <w:r w:rsidR="00A56C64" w:rsidRPr="00A56C64">
        <w:rPr>
          <w:rFonts w:ascii="Times New Roman" w:hAnsi="Times New Roman" w:cs="Times New Roman"/>
          <w:sz w:val="24"/>
          <w:szCs w:val="24"/>
        </w:rPr>
        <w:lastRenderedPageBreak/>
        <w:t>almost invariably warranted where there has been any physical abuse against a domestic helpe</w:t>
      </w:r>
      <w:r w:rsidR="00A56C64">
        <w:rPr>
          <w:rFonts w:ascii="Times New Roman" w:hAnsi="Times New Roman" w:cs="Times New Roman"/>
          <w:sz w:val="24"/>
          <w:szCs w:val="24"/>
        </w:rPr>
        <w:t xml:space="preserve">r, even </w:t>
      </w:r>
      <w:r w:rsidR="00372EAF">
        <w:rPr>
          <w:rFonts w:ascii="Times New Roman" w:hAnsi="Times New Roman" w:cs="Times New Roman"/>
          <w:sz w:val="24"/>
          <w:szCs w:val="24"/>
        </w:rPr>
        <w:t xml:space="preserve">where there </w:t>
      </w:r>
      <w:r w:rsidR="00950349">
        <w:rPr>
          <w:rFonts w:ascii="Times New Roman" w:hAnsi="Times New Roman" w:cs="Times New Roman"/>
          <w:sz w:val="24"/>
          <w:szCs w:val="24"/>
        </w:rPr>
        <w:t xml:space="preserve">are </w:t>
      </w:r>
      <w:r w:rsidR="00372EAF">
        <w:rPr>
          <w:rFonts w:ascii="Times New Roman" w:hAnsi="Times New Roman" w:cs="Times New Roman"/>
          <w:sz w:val="24"/>
          <w:szCs w:val="24"/>
        </w:rPr>
        <w:t xml:space="preserve">no </w:t>
      </w:r>
      <w:r w:rsidR="00A56C64" w:rsidRPr="00A56C64">
        <w:rPr>
          <w:rFonts w:ascii="Times New Roman" w:hAnsi="Times New Roman" w:cs="Times New Roman"/>
          <w:sz w:val="24"/>
          <w:szCs w:val="24"/>
        </w:rPr>
        <w:t>serious injuries</w:t>
      </w:r>
      <w:r w:rsidR="00372EAF">
        <w:rPr>
          <w:rFonts w:ascii="Times New Roman" w:hAnsi="Times New Roman" w:cs="Times New Roman"/>
          <w:sz w:val="24"/>
          <w:szCs w:val="24"/>
        </w:rPr>
        <w:t>.</w:t>
      </w:r>
      <w:r w:rsidR="00921A93">
        <w:rPr>
          <w:rStyle w:val="FootnoteReference"/>
          <w:rFonts w:ascii="Times New Roman" w:hAnsi="Times New Roman" w:cs="Times New Roman"/>
          <w:sz w:val="24"/>
          <w:szCs w:val="24"/>
        </w:rPr>
        <w:footnoteReference w:id="21"/>
      </w:r>
      <w:r w:rsidR="00372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True to its word, it </w:t>
      </w:r>
      <w:r w:rsidR="007F2E4C">
        <w:rPr>
          <w:rFonts w:ascii="Times New Roman" w:hAnsi="Times New Roman" w:cs="Times New Roman"/>
          <w:sz w:val="24"/>
          <w:szCs w:val="24"/>
        </w:rPr>
        <w:t xml:space="preserve">sentenced </w:t>
      </w:r>
      <w:r w:rsidR="00372EAF">
        <w:rPr>
          <w:rFonts w:ascii="Times New Roman" w:hAnsi="Times New Roman" w:cs="Times New Roman"/>
          <w:sz w:val="24"/>
          <w:szCs w:val="24"/>
        </w:rPr>
        <w:t xml:space="preserve">the accused </w:t>
      </w:r>
      <w:r w:rsidR="007F2E4C">
        <w:rPr>
          <w:rFonts w:ascii="Times New Roman" w:hAnsi="Times New Roman" w:cs="Times New Roman"/>
          <w:sz w:val="24"/>
          <w:szCs w:val="24"/>
        </w:rPr>
        <w:t xml:space="preserve">to </w:t>
      </w:r>
      <w:r w:rsidR="00E17AF3">
        <w:rPr>
          <w:rFonts w:ascii="Times New Roman" w:hAnsi="Times New Roman" w:cs="Times New Roman"/>
          <w:sz w:val="24"/>
          <w:szCs w:val="24"/>
        </w:rPr>
        <w:t>24 weeks of imprisonment</w:t>
      </w:r>
      <w:r w:rsidR="00950349">
        <w:rPr>
          <w:rFonts w:ascii="Times New Roman" w:hAnsi="Times New Roman" w:cs="Times New Roman"/>
          <w:sz w:val="24"/>
          <w:szCs w:val="24"/>
        </w:rPr>
        <w:t xml:space="preserve"> for voluntarily causing hurt </w:t>
      </w:r>
      <w:r w:rsidR="00921A93">
        <w:rPr>
          <w:rFonts w:ascii="Times New Roman" w:hAnsi="Times New Roman" w:cs="Times New Roman"/>
          <w:sz w:val="24"/>
          <w:szCs w:val="24"/>
        </w:rPr>
        <w:t xml:space="preserve">to </w:t>
      </w:r>
      <w:r w:rsidR="00950349">
        <w:rPr>
          <w:rFonts w:ascii="Times New Roman" w:hAnsi="Times New Roman" w:cs="Times New Roman"/>
          <w:sz w:val="24"/>
          <w:szCs w:val="24"/>
        </w:rPr>
        <w:t xml:space="preserve">and falsely imprisoning her domestic helper, </w:t>
      </w:r>
      <w:r w:rsidR="00E17AF3">
        <w:rPr>
          <w:rFonts w:ascii="Times New Roman" w:hAnsi="Times New Roman" w:cs="Times New Roman"/>
          <w:sz w:val="24"/>
          <w:szCs w:val="24"/>
        </w:rPr>
        <w:t xml:space="preserve">notwithstanding that the physical hurt </w:t>
      </w:r>
      <w:r w:rsidR="00950349">
        <w:rPr>
          <w:rFonts w:ascii="Times New Roman" w:hAnsi="Times New Roman" w:cs="Times New Roman"/>
          <w:sz w:val="24"/>
          <w:szCs w:val="24"/>
        </w:rPr>
        <w:t xml:space="preserve">inflicted </w:t>
      </w:r>
      <w:r w:rsidR="00E17AF3">
        <w:rPr>
          <w:rFonts w:ascii="Times New Roman" w:hAnsi="Times New Roman" w:cs="Times New Roman"/>
          <w:sz w:val="24"/>
          <w:szCs w:val="24"/>
        </w:rPr>
        <w:t>was not severe.</w:t>
      </w:r>
      <w:r w:rsidR="00921A93">
        <w:rPr>
          <w:rStyle w:val="FootnoteReference"/>
          <w:rFonts w:ascii="Times New Roman" w:hAnsi="Times New Roman" w:cs="Times New Roman"/>
          <w:sz w:val="24"/>
          <w:szCs w:val="24"/>
        </w:rPr>
        <w:footnoteReference w:id="22"/>
      </w:r>
      <w:r w:rsidR="00E17A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000503" w14:textId="77777777" w:rsidR="00721925" w:rsidRPr="00721925" w:rsidRDefault="00721925" w:rsidP="0072192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563A1" w14:textId="44A97694" w:rsidR="007A59E9" w:rsidRPr="00921A93" w:rsidRDefault="007C3285" w:rsidP="005012A9">
      <w:pPr>
        <w:pStyle w:val="ListParagraph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Meanwhile, the</w:t>
      </w:r>
      <w:r w:rsidR="00950349">
        <w:rPr>
          <w:rFonts w:ascii="Times New Roman" w:hAnsi="Times New Roman" w:cs="Times New Roman"/>
          <w:sz w:val="24"/>
          <w:szCs w:val="24"/>
        </w:rPr>
        <w:t xml:space="preserve"> case of</w:t>
      </w:r>
      <w:r w:rsidR="00372EAF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07518925"/>
      <w:r w:rsidR="007A59E9" w:rsidRPr="007B374B">
        <w:rPr>
          <w:rFonts w:ascii="Times New Roman" w:hAnsi="Times New Roman" w:cs="Times New Roman"/>
          <w:i/>
          <w:iCs/>
          <w:sz w:val="24"/>
          <w:szCs w:val="24"/>
        </w:rPr>
        <w:t>Public Prosecutor v Siow Kai Yuan Terence</w:t>
      </w:r>
      <w:bookmarkEnd w:id="4"/>
      <w:r w:rsidR="007A59E9" w:rsidRPr="007B374B">
        <w:rPr>
          <w:rStyle w:val="FootnoteReference"/>
          <w:rFonts w:ascii="Times New Roman" w:hAnsi="Times New Roman" w:cs="Times New Roman"/>
          <w:sz w:val="24"/>
          <w:szCs w:val="24"/>
        </w:rPr>
        <w:footnoteReference w:id="23"/>
      </w:r>
      <w:r w:rsidR="00950349">
        <w:rPr>
          <w:rFonts w:ascii="Times New Roman" w:hAnsi="Times New Roman" w:cs="Times New Roman"/>
          <w:sz w:val="24"/>
          <w:szCs w:val="24"/>
        </w:rPr>
        <w:t xml:space="preserve"> emphasised that </w:t>
      </w:r>
      <w:r w:rsidR="00721925">
        <w:rPr>
          <w:rFonts w:ascii="Times New Roman" w:hAnsi="Times New Roman" w:cs="Times New Roman"/>
          <w:sz w:val="24"/>
          <w:szCs w:val="24"/>
        </w:rPr>
        <w:t xml:space="preserve">deterrence </w:t>
      </w:r>
      <w:r>
        <w:rPr>
          <w:rFonts w:ascii="Times New Roman" w:hAnsi="Times New Roman" w:cs="Times New Roman"/>
          <w:sz w:val="24"/>
          <w:szCs w:val="24"/>
        </w:rPr>
        <w:t>was</w:t>
      </w:r>
      <w:r w:rsidR="00E13426">
        <w:rPr>
          <w:rFonts w:ascii="Times New Roman" w:hAnsi="Times New Roman" w:cs="Times New Roman"/>
          <w:sz w:val="24"/>
          <w:szCs w:val="24"/>
        </w:rPr>
        <w:t xml:space="preserve"> also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925">
        <w:rPr>
          <w:rFonts w:ascii="Times New Roman" w:hAnsi="Times New Roman" w:cs="Times New Roman"/>
          <w:sz w:val="24"/>
          <w:szCs w:val="24"/>
        </w:rPr>
        <w:t xml:space="preserve">the primary sentencing consideration for </w:t>
      </w:r>
      <w:r w:rsidR="00950349">
        <w:rPr>
          <w:rFonts w:ascii="Times New Roman" w:hAnsi="Times New Roman" w:cs="Times New Roman"/>
          <w:sz w:val="24"/>
          <w:szCs w:val="24"/>
        </w:rPr>
        <w:t xml:space="preserve">sexual offences by </w:t>
      </w:r>
      <w:r w:rsidR="00173994" w:rsidRPr="007A59E9">
        <w:rPr>
          <w:rFonts w:ascii="Times New Roman" w:hAnsi="Times New Roman" w:cs="Times New Roman"/>
          <w:sz w:val="24"/>
          <w:szCs w:val="24"/>
        </w:rPr>
        <w:t>adult offender</w:t>
      </w:r>
      <w:r w:rsidR="00950349">
        <w:rPr>
          <w:rFonts w:ascii="Times New Roman" w:hAnsi="Times New Roman" w:cs="Times New Roman"/>
          <w:sz w:val="24"/>
          <w:szCs w:val="24"/>
        </w:rPr>
        <w:t>s</w:t>
      </w:r>
      <w:r w:rsidR="00721925">
        <w:rPr>
          <w:rFonts w:ascii="Times New Roman" w:hAnsi="Times New Roman" w:cs="Times New Roman"/>
          <w:sz w:val="24"/>
          <w:szCs w:val="24"/>
        </w:rPr>
        <w:t>.</w:t>
      </w:r>
      <w:r w:rsidR="00921A93">
        <w:rPr>
          <w:rStyle w:val="FootnoteReference"/>
          <w:rFonts w:ascii="Times New Roman" w:hAnsi="Times New Roman" w:cs="Times New Roman"/>
          <w:sz w:val="24"/>
          <w:szCs w:val="24"/>
        </w:rPr>
        <w:footnoteReference w:id="24"/>
      </w:r>
      <w:r w:rsidR="00721925">
        <w:rPr>
          <w:rFonts w:ascii="Times New Roman" w:hAnsi="Times New Roman" w:cs="Times New Roman"/>
          <w:sz w:val="24"/>
          <w:szCs w:val="24"/>
        </w:rPr>
        <w:t xml:space="preserve"> </w:t>
      </w:r>
      <w:r w:rsidR="00173994" w:rsidRPr="007A59E9">
        <w:rPr>
          <w:rFonts w:ascii="Times New Roman" w:hAnsi="Times New Roman" w:cs="Times New Roman"/>
          <w:sz w:val="24"/>
          <w:szCs w:val="24"/>
        </w:rPr>
        <w:t xml:space="preserve">Rehabilitation </w:t>
      </w:r>
      <w:r w:rsidR="00B531CA" w:rsidRPr="007A59E9">
        <w:rPr>
          <w:rFonts w:ascii="Times New Roman" w:hAnsi="Times New Roman" w:cs="Times New Roman"/>
          <w:sz w:val="24"/>
          <w:szCs w:val="24"/>
        </w:rPr>
        <w:t xml:space="preserve">would not </w:t>
      </w:r>
      <w:r w:rsidR="00173994" w:rsidRPr="007A59E9">
        <w:rPr>
          <w:rFonts w:ascii="Times New Roman" w:hAnsi="Times New Roman" w:cs="Times New Roman"/>
          <w:sz w:val="24"/>
          <w:szCs w:val="24"/>
        </w:rPr>
        <w:t xml:space="preserve">be the predominant </w:t>
      </w:r>
      <w:r w:rsidR="00E04192" w:rsidRPr="007A59E9">
        <w:rPr>
          <w:rFonts w:ascii="Times New Roman" w:hAnsi="Times New Roman" w:cs="Times New Roman"/>
          <w:sz w:val="24"/>
          <w:szCs w:val="24"/>
        </w:rPr>
        <w:t>consideration unless</w:t>
      </w:r>
      <w:r w:rsidR="00173994" w:rsidRPr="007A59E9">
        <w:rPr>
          <w:rFonts w:ascii="Times New Roman" w:hAnsi="Times New Roman" w:cs="Times New Roman"/>
          <w:sz w:val="24"/>
          <w:szCs w:val="24"/>
        </w:rPr>
        <w:t xml:space="preserve"> </w:t>
      </w:r>
      <w:r w:rsidR="00B531CA" w:rsidRPr="007A59E9">
        <w:rPr>
          <w:rFonts w:ascii="Times New Roman" w:hAnsi="Times New Roman" w:cs="Times New Roman"/>
          <w:sz w:val="24"/>
          <w:szCs w:val="24"/>
        </w:rPr>
        <w:t xml:space="preserve">the offender </w:t>
      </w:r>
      <w:r w:rsidR="00173994" w:rsidRPr="007A59E9">
        <w:rPr>
          <w:rFonts w:ascii="Times New Roman" w:hAnsi="Times New Roman" w:cs="Times New Roman"/>
          <w:sz w:val="24"/>
          <w:szCs w:val="24"/>
        </w:rPr>
        <w:t xml:space="preserve">could demonstrate an </w:t>
      </w:r>
      <w:r w:rsidR="007B374B">
        <w:rPr>
          <w:rFonts w:ascii="Times New Roman" w:hAnsi="Times New Roman" w:cs="Times New Roman"/>
          <w:sz w:val="24"/>
          <w:szCs w:val="24"/>
        </w:rPr>
        <w:t>“</w:t>
      </w:r>
      <w:r w:rsidR="00173994" w:rsidRPr="00921A93">
        <w:rPr>
          <w:rFonts w:ascii="Times New Roman" w:hAnsi="Times New Roman" w:cs="Times New Roman"/>
          <w:sz w:val="24"/>
          <w:szCs w:val="24"/>
        </w:rPr>
        <w:t xml:space="preserve">extremely strong propensity for reform or </w:t>
      </w:r>
      <w:r w:rsidR="00B531CA" w:rsidRPr="00921A93">
        <w:rPr>
          <w:rFonts w:ascii="Times New Roman" w:hAnsi="Times New Roman" w:cs="Times New Roman"/>
          <w:sz w:val="24"/>
          <w:szCs w:val="24"/>
        </w:rPr>
        <w:t xml:space="preserve">other </w:t>
      </w:r>
      <w:r w:rsidR="00173994" w:rsidRPr="00921A93">
        <w:rPr>
          <w:rFonts w:ascii="Times New Roman" w:hAnsi="Times New Roman" w:cs="Times New Roman"/>
          <w:sz w:val="24"/>
          <w:szCs w:val="24"/>
        </w:rPr>
        <w:t>exceptional circumstances</w:t>
      </w:r>
      <w:r w:rsidR="007A59E9" w:rsidRPr="00921A93">
        <w:rPr>
          <w:rFonts w:ascii="Times New Roman" w:hAnsi="Times New Roman" w:cs="Times New Roman"/>
          <w:sz w:val="24"/>
          <w:szCs w:val="24"/>
        </w:rPr>
        <w:t>”</w:t>
      </w:r>
      <w:r w:rsidR="00E13426">
        <w:rPr>
          <w:rFonts w:ascii="Times New Roman" w:hAnsi="Times New Roman" w:cs="Times New Roman"/>
          <w:sz w:val="24"/>
          <w:szCs w:val="24"/>
        </w:rPr>
        <w:t>.</w:t>
      </w:r>
      <w:r w:rsidR="00921A93">
        <w:rPr>
          <w:rStyle w:val="FootnoteReference"/>
          <w:rFonts w:ascii="Times New Roman" w:hAnsi="Times New Roman" w:cs="Times New Roman"/>
          <w:sz w:val="24"/>
          <w:szCs w:val="24"/>
        </w:rPr>
        <w:footnoteReference w:id="25"/>
      </w:r>
      <w:r w:rsidR="007A59E9" w:rsidRPr="00921A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FBD7A0" w14:textId="77777777" w:rsidR="007A59E9" w:rsidRPr="007A59E9" w:rsidRDefault="007A59E9" w:rsidP="007A706F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1E183CEF" w14:textId="234B6BFA" w:rsidR="00E14405" w:rsidRDefault="001005DE" w:rsidP="00E14405">
      <w:pPr>
        <w:pStyle w:val="ListParagraph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005DE">
        <w:rPr>
          <w:rFonts w:ascii="Times New Roman" w:hAnsi="Times New Roman" w:cs="Times New Roman"/>
          <w:sz w:val="24"/>
          <w:szCs w:val="24"/>
        </w:rPr>
        <w:t xml:space="preserve">The court then set out </w:t>
      </w:r>
      <w:r w:rsidR="00372EAF">
        <w:rPr>
          <w:rFonts w:ascii="Times New Roman" w:hAnsi="Times New Roman" w:cs="Times New Roman"/>
          <w:sz w:val="24"/>
          <w:szCs w:val="24"/>
        </w:rPr>
        <w:t xml:space="preserve">a </w:t>
      </w:r>
      <w:r w:rsidRPr="001005DE">
        <w:rPr>
          <w:rFonts w:ascii="Times New Roman" w:hAnsi="Times New Roman" w:cs="Times New Roman"/>
          <w:sz w:val="24"/>
          <w:szCs w:val="24"/>
        </w:rPr>
        <w:t xml:space="preserve">three-limbed test </w:t>
      </w:r>
      <w:r w:rsidR="007F2E4C">
        <w:rPr>
          <w:rFonts w:ascii="Times New Roman" w:hAnsi="Times New Roman" w:cs="Times New Roman"/>
          <w:sz w:val="24"/>
          <w:szCs w:val="24"/>
        </w:rPr>
        <w:t xml:space="preserve">for when </w:t>
      </w:r>
      <w:r w:rsidR="00372EAF">
        <w:rPr>
          <w:rFonts w:ascii="Times New Roman" w:hAnsi="Times New Roman" w:cs="Times New Roman"/>
          <w:sz w:val="24"/>
          <w:szCs w:val="24"/>
        </w:rPr>
        <w:t>rehabilitati</w:t>
      </w:r>
      <w:r w:rsidR="00E13426">
        <w:rPr>
          <w:rFonts w:ascii="Times New Roman" w:hAnsi="Times New Roman" w:cs="Times New Roman"/>
          <w:sz w:val="24"/>
          <w:szCs w:val="24"/>
        </w:rPr>
        <w:t>ve sentencing could be considered in such cases.</w:t>
      </w:r>
      <w:r w:rsidR="007B374B">
        <w:rPr>
          <w:rFonts w:ascii="Times New Roman" w:hAnsi="Times New Roman" w:cs="Times New Roman"/>
          <w:sz w:val="24"/>
          <w:szCs w:val="24"/>
        </w:rPr>
        <w:t xml:space="preserve"> </w:t>
      </w:r>
      <w:r w:rsidR="00EB1E81">
        <w:rPr>
          <w:rFonts w:ascii="Times New Roman" w:hAnsi="Times New Roman" w:cs="Times New Roman"/>
          <w:sz w:val="24"/>
          <w:szCs w:val="24"/>
        </w:rPr>
        <w:t xml:space="preserve">First, </w:t>
      </w:r>
      <w:r w:rsidRPr="001005DE">
        <w:rPr>
          <w:rFonts w:ascii="Times New Roman" w:hAnsi="Times New Roman" w:cs="Times New Roman"/>
          <w:sz w:val="24"/>
          <w:szCs w:val="24"/>
        </w:rPr>
        <w:t xml:space="preserve">the </w:t>
      </w:r>
      <w:r w:rsidR="00173994" w:rsidRPr="001005DE">
        <w:rPr>
          <w:rFonts w:ascii="Times New Roman" w:hAnsi="Times New Roman" w:cs="Times New Roman"/>
          <w:sz w:val="24"/>
          <w:szCs w:val="24"/>
        </w:rPr>
        <w:t xml:space="preserve">offender had </w:t>
      </w:r>
      <w:r w:rsidR="007C3285">
        <w:rPr>
          <w:rFonts w:ascii="Times New Roman" w:hAnsi="Times New Roman" w:cs="Times New Roman"/>
          <w:sz w:val="24"/>
          <w:szCs w:val="24"/>
        </w:rPr>
        <w:t>to demonstrate a</w:t>
      </w:r>
      <w:r w:rsidR="00173994" w:rsidRPr="001005DE">
        <w:rPr>
          <w:rFonts w:ascii="Times New Roman" w:hAnsi="Times New Roman" w:cs="Times New Roman"/>
          <w:sz w:val="24"/>
          <w:szCs w:val="24"/>
        </w:rPr>
        <w:t xml:space="preserve"> positive desire to change</w:t>
      </w:r>
      <w:r w:rsidR="008A1C3C">
        <w:rPr>
          <w:rFonts w:ascii="Times New Roman" w:hAnsi="Times New Roman" w:cs="Times New Roman"/>
          <w:sz w:val="24"/>
          <w:szCs w:val="24"/>
        </w:rPr>
        <w:t xml:space="preserve"> his behaviour</w:t>
      </w:r>
      <w:r w:rsidRPr="001005DE">
        <w:rPr>
          <w:rFonts w:ascii="Times New Roman" w:hAnsi="Times New Roman" w:cs="Times New Roman"/>
          <w:sz w:val="24"/>
          <w:szCs w:val="24"/>
        </w:rPr>
        <w:t xml:space="preserve">. Second, </w:t>
      </w:r>
      <w:r w:rsidR="00173994" w:rsidRPr="001005DE">
        <w:rPr>
          <w:rFonts w:ascii="Times New Roman" w:hAnsi="Times New Roman" w:cs="Times New Roman"/>
          <w:sz w:val="24"/>
          <w:szCs w:val="24"/>
        </w:rPr>
        <w:t xml:space="preserve">conditions in </w:t>
      </w:r>
      <w:r w:rsidR="00E13426">
        <w:rPr>
          <w:rFonts w:ascii="Times New Roman" w:hAnsi="Times New Roman" w:cs="Times New Roman"/>
          <w:sz w:val="24"/>
          <w:szCs w:val="24"/>
        </w:rPr>
        <w:t xml:space="preserve">the offender’s </w:t>
      </w:r>
      <w:r w:rsidR="00173994" w:rsidRPr="001005DE">
        <w:rPr>
          <w:rFonts w:ascii="Times New Roman" w:hAnsi="Times New Roman" w:cs="Times New Roman"/>
          <w:sz w:val="24"/>
          <w:szCs w:val="24"/>
        </w:rPr>
        <w:t xml:space="preserve">life </w:t>
      </w:r>
      <w:r w:rsidRPr="001005DE">
        <w:rPr>
          <w:rFonts w:ascii="Times New Roman" w:hAnsi="Times New Roman" w:cs="Times New Roman"/>
          <w:sz w:val="24"/>
          <w:szCs w:val="24"/>
        </w:rPr>
        <w:t xml:space="preserve">had to be </w:t>
      </w:r>
      <w:r w:rsidR="00173994" w:rsidRPr="001005DE">
        <w:rPr>
          <w:rFonts w:ascii="Times New Roman" w:hAnsi="Times New Roman" w:cs="Times New Roman"/>
          <w:sz w:val="24"/>
          <w:szCs w:val="24"/>
        </w:rPr>
        <w:t>conducive to</w:t>
      </w:r>
      <w:r w:rsidR="00B531CA" w:rsidRPr="001005DE">
        <w:rPr>
          <w:rFonts w:ascii="Times New Roman" w:hAnsi="Times New Roman" w:cs="Times New Roman"/>
          <w:sz w:val="24"/>
          <w:szCs w:val="24"/>
        </w:rPr>
        <w:t xml:space="preserve"> </w:t>
      </w:r>
      <w:r w:rsidRPr="001005DE">
        <w:rPr>
          <w:rFonts w:ascii="Times New Roman" w:hAnsi="Times New Roman" w:cs="Times New Roman"/>
          <w:sz w:val="24"/>
          <w:szCs w:val="24"/>
        </w:rPr>
        <w:t xml:space="preserve">his reformation. Lastly, </w:t>
      </w:r>
      <w:r w:rsidR="007A59E9" w:rsidRPr="001005DE">
        <w:rPr>
          <w:rFonts w:ascii="Times New Roman" w:hAnsi="Times New Roman" w:cs="Times New Roman"/>
          <w:sz w:val="24"/>
          <w:szCs w:val="24"/>
        </w:rPr>
        <w:t xml:space="preserve">even if the offender had demonstrated an extremely strong propensity </w:t>
      </w:r>
      <w:r w:rsidR="007A706F">
        <w:rPr>
          <w:rFonts w:ascii="Times New Roman" w:hAnsi="Times New Roman" w:cs="Times New Roman"/>
          <w:sz w:val="24"/>
          <w:szCs w:val="24"/>
        </w:rPr>
        <w:t xml:space="preserve">for reform, </w:t>
      </w:r>
      <w:r w:rsidR="007A59E9" w:rsidRPr="001005DE">
        <w:rPr>
          <w:rFonts w:ascii="Times New Roman" w:hAnsi="Times New Roman" w:cs="Times New Roman"/>
          <w:sz w:val="24"/>
          <w:szCs w:val="24"/>
        </w:rPr>
        <w:t xml:space="preserve">the court </w:t>
      </w:r>
      <w:r w:rsidR="007B374B">
        <w:rPr>
          <w:rFonts w:ascii="Times New Roman" w:hAnsi="Times New Roman" w:cs="Times New Roman"/>
          <w:sz w:val="24"/>
          <w:szCs w:val="24"/>
        </w:rPr>
        <w:t xml:space="preserve">must then </w:t>
      </w:r>
      <w:r w:rsidR="007A706F">
        <w:rPr>
          <w:rFonts w:ascii="Times New Roman" w:hAnsi="Times New Roman" w:cs="Times New Roman"/>
          <w:sz w:val="24"/>
          <w:szCs w:val="24"/>
        </w:rPr>
        <w:t xml:space="preserve">reconsider this finding </w:t>
      </w:r>
      <w:r w:rsidRPr="001005DE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view</w:t>
      </w:r>
      <w:r w:rsidRPr="001005DE">
        <w:rPr>
          <w:rFonts w:ascii="Times New Roman" w:hAnsi="Times New Roman" w:cs="Times New Roman"/>
          <w:sz w:val="24"/>
          <w:szCs w:val="24"/>
        </w:rPr>
        <w:t xml:space="preserve"> of the risk factors present.</w:t>
      </w:r>
      <w:r w:rsidR="00475406">
        <w:rPr>
          <w:rStyle w:val="FootnoteReference"/>
          <w:rFonts w:ascii="Times New Roman" w:hAnsi="Times New Roman" w:cs="Times New Roman"/>
          <w:sz w:val="24"/>
          <w:szCs w:val="24"/>
        </w:rPr>
        <w:footnoteReference w:id="26"/>
      </w:r>
      <w:r w:rsidRPr="001005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E652ED" w14:textId="77777777" w:rsidR="00E14405" w:rsidRPr="00E14405" w:rsidRDefault="00E14405" w:rsidP="00E144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336989" w14:textId="43136852" w:rsidR="00372EAF" w:rsidRPr="00E37516" w:rsidRDefault="00E14405" w:rsidP="00E37516">
      <w:pPr>
        <w:pStyle w:val="ListParagraph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court’s application of this test</w:t>
      </w:r>
      <w:r w:rsidR="00950349">
        <w:rPr>
          <w:rFonts w:ascii="Times New Roman" w:hAnsi="Times New Roman" w:cs="Times New Roman"/>
          <w:sz w:val="24"/>
          <w:szCs w:val="24"/>
        </w:rPr>
        <w:t xml:space="preserve"> also</w:t>
      </w:r>
      <w:r>
        <w:rPr>
          <w:rFonts w:ascii="Times New Roman" w:hAnsi="Times New Roman" w:cs="Times New Roman"/>
          <w:sz w:val="24"/>
          <w:szCs w:val="24"/>
        </w:rPr>
        <w:t xml:space="preserve"> clearly illustrated</w:t>
      </w:r>
      <w:r w:rsidR="007429DA">
        <w:rPr>
          <w:rFonts w:ascii="Times New Roman" w:hAnsi="Times New Roman" w:cs="Times New Roman"/>
          <w:sz w:val="24"/>
          <w:szCs w:val="24"/>
        </w:rPr>
        <w:t xml:space="preserve"> </w:t>
      </w:r>
      <w:r w:rsidR="004F1F9C">
        <w:rPr>
          <w:rFonts w:ascii="Times New Roman" w:hAnsi="Times New Roman" w:cs="Times New Roman"/>
          <w:sz w:val="24"/>
          <w:szCs w:val="24"/>
        </w:rPr>
        <w:t>its demanding nature</w:t>
      </w:r>
      <w:r w:rsidR="00372EAF">
        <w:rPr>
          <w:rFonts w:ascii="Times New Roman" w:hAnsi="Times New Roman" w:cs="Times New Roman"/>
          <w:sz w:val="24"/>
          <w:szCs w:val="24"/>
        </w:rPr>
        <w:t xml:space="preserve">. </w:t>
      </w:r>
      <w:r w:rsidR="007A706F" w:rsidRPr="00E14405">
        <w:rPr>
          <w:rFonts w:ascii="Times New Roman" w:hAnsi="Times New Roman" w:cs="Times New Roman"/>
          <w:sz w:val="24"/>
          <w:szCs w:val="24"/>
        </w:rPr>
        <w:t xml:space="preserve">Despite the accused’s good academic track record, </w:t>
      </w:r>
      <w:r w:rsidR="007A59E9" w:rsidRPr="00E14405">
        <w:rPr>
          <w:rFonts w:ascii="Times New Roman" w:hAnsi="Times New Roman" w:cs="Times New Roman"/>
          <w:sz w:val="24"/>
          <w:szCs w:val="24"/>
        </w:rPr>
        <w:t xml:space="preserve">his </w:t>
      </w:r>
      <w:r w:rsidR="00EB1E81" w:rsidRPr="00E14405">
        <w:rPr>
          <w:rFonts w:ascii="Times New Roman" w:hAnsi="Times New Roman" w:cs="Times New Roman"/>
          <w:sz w:val="24"/>
          <w:szCs w:val="24"/>
        </w:rPr>
        <w:t xml:space="preserve">lack of </w:t>
      </w:r>
      <w:r w:rsidR="00950349">
        <w:rPr>
          <w:rFonts w:ascii="Times New Roman" w:hAnsi="Times New Roman" w:cs="Times New Roman"/>
          <w:sz w:val="24"/>
          <w:szCs w:val="24"/>
        </w:rPr>
        <w:t xml:space="preserve">further offences in </w:t>
      </w:r>
      <w:r w:rsidR="007A59E9" w:rsidRPr="00E14405">
        <w:rPr>
          <w:rFonts w:ascii="Times New Roman" w:hAnsi="Times New Roman" w:cs="Times New Roman"/>
          <w:sz w:val="24"/>
          <w:szCs w:val="24"/>
        </w:rPr>
        <w:t>18 months</w:t>
      </w:r>
      <w:r w:rsidR="007A706F" w:rsidRPr="00E14405">
        <w:rPr>
          <w:rFonts w:ascii="Times New Roman" w:hAnsi="Times New Roman" w:cs="Times New Roman"/>
          <w:sz w:val="24"/>
          <w:szCs w:val="24"/>
        </w:rPr>
        <w:t xml:space="preserve"> and his parents’ willingness to supervise him on probation, the court held that he had not demonstrated a strong propensity for reform. </w:t>
      </w:r>
      <w:r w:rsidR="00E13426">
        <w:rPr>
          <w:rFonts w:ascii="Times New Roman" w:hAnsi="Times New Roman" w:cs="Times New Roman"/>
          <w:sz w:val="24"/>
          <w:szCs w:val="24"/>
        </w:rPr>
        <w:t xml:space="preserve">It </w:t>
      </w:r>
      <w:r w:rsidR="004663F4" w:rsidRPr="00E14405">
        <w:rPr>
          <w:rFonts w:ascii="Times New Roman" w:hAnsi="Times New Roman" w:cs="Times New Roman"/>
          <w:sz w:val="24"/>
          <w:szCs w:val="24"/>
        </w:rPr>
        <w:t xml:space="preserve">assigned no significance to </w:t>
      </w:r>
      <w:r w:rsidR="00E13426">
        <w:rPr>
          <w:rFonts w:ascii="Times New Roman" w:hAnsi="Times New Roman" w:cs="Times New Roman"/>
          <w:sz w:val="24"/>
          <w:szCs w:val="24"/>
        </w:rPr>
        <w:t xml:space="preserve">his </w:t>
      </w:r>
      <w:r w:rsidR="00372EAF">
        <w:rPr>
          <w:rFonts w:ascii="Times New Roman" w:hAnsi="Times New Roman" w:cs="Times New Roman"/>
          <w:sz w:val="24"/>
          <w:szCs w:val="24"/>
        </w:rPr>
        <w:t>academic performance</w:t>
      </w:r>
      <w:r w:rsidR="00475406">
        <w:rPr>
          <w:rStyle w:val="FootnoteReference"/>
          <w:rFonts w:ascii="Times New Roman" w:hAnsi="Times New Roman" w:cs="Times New Roman"/>
          <w:sz w:val="24"/>
          <w:szCs w:val="24"/>
        </w:rPr>
        <w:footnoteReference w:id="27"/>
      </w:r>
      <w:r w:rsidR="00E13426">
        <w:rPr>
          <w:rFonts w:ascii="Times New Roman" w:hAnsi="Times New Roman" w:cs="Times New Roman"/>
          <w:sz w:val="24"/>
          <w:szCs w:val="24"/>
        </w:rPr>
        <w:t xml:space="preserve"> and</w:t>
      </w:r>
      <w:r w:rsidR="007C3285">
        <w:rPr>
          <w:rFonts w:ascii="Times New Roman" w:hAnsi="Times New Roman" w:cs="Times New Roman"/>
          <w:sz w:val="24"/>
          <w:szCs w:val="24"/>
        </w:rPr>
        <w:t xml:space="preserve"> </w:t>
      </w:r>
      <w:r w:rsidR="00372EAF">
        <w:rPr>
          <w:rFonts w:ascii="Times New Roman" w:hAnsi="Times New Roman" w:cs="Times New Roman"/>
          <w:sz w:val="24"/>
          <w:szCs w:val="24"/>
        </w:rPr>
        <w:t xml:space="preserve">felt that </w:t>
      </w:r>
      <w:r w:rsidR="004663F4" w:rsidRPr="00E14405">
        <w:rPr>
          <w:rFonts w:ascii="Times New Roman" w:hAnsi="Times New Roman" w:cs="Times New Roman"/>
          <w:sz w:val="24"/>
          <w:szCs w:val="24"/>
        </w:rPr>
        <w:t xml:space="preserve">18 months </w:t>
      </w:r>
      <w:r w:rsidR="007C3285">
        <w:rPr>
          <w:rFonts w:ascii="Times New Roman" w:hAnsi="Times New Roman" w:cs="Times New Roman"/>
          <w:sz w:val="24"/>
          <w:szCs w:val="24"/>
        </w:rPr>
        <w:t xml:space="preserve">without reoffending </w:t>
      </w:r>
      <w:r w:rsidR="004663F4" w:rsidRPr="00E14405">
        <w:rPr>
          <w:rFonts w:ascii="Times New Roman" w:hAnsi="Times New Roman" w:cs="Times New Roman"/>
          <w:sz w:val="24"/>
          <w:szCs w:val="24"/>
        </w:rPr>
        <w:t xml:space="preserve">was </w:t>
      </w:r>
      <w:r w:rsidR="007A59E9" w:rsidRPr="00E14405">
        <w:rPr>
          <w:rFonts w:ascii="Times New Roman" w:hAnsi="Times New Roman" w:cs="Times New Roman"/>
          <w:sz w:val="24"/>
          <w:szCs w:val="24"/>
        </w:rPr>
        <w:t>too short of a period</w:t>
      </w:r>
      <w:r w:rsidR="007A706F" w:rsidRPr="00E14405">
        <w:rPr>
          <w:rFonts w:ascii="Times New Roman" w:hAnsi="Times New Roman" w:cs="Times New Roman"/>
          <w:sz w:val="24"/>
          <w:szCs w:val="24"/>
        </w:rPr>
        <w:t xml:space="preserve"> to infer </w:t>
      </w:r>
      <w:r w:rsidR="00475406">
        <w:rPr>
          <w:rFonts w:ascii="Times New Roman" w:hAnsi="Times New Roman" w:cs="Times New Roman"/>
          <w:sz w:val="24"/>
          <w:szCs w:val="24"/>
        </w:rPr>
        <w:t xml:space="preserve">any </w:t>
      </w:r>
      <w:r w:rsidR="00950349">
        <w:rPr>
          <w:rFonts w:ascii="Times New Roman" w:hAnsi="Times New Roman" w:cs="Times New Roman"/>
          <w:sz w:val="24"/>
          <w:szCs w:val="24"/>
        </w:rPr>
        <w:t xml:space="preserve">potential for </w:t>
      </w:r>
      <w:r w:rsidR="00475406">
        <w:rPr>
          <w:rFonts w:ascii="Times New Roman" w:hAnsi="Times New Roman" w:cs="Times New Roman"/>
          <w:sz w:val="24"/>
          <w:szCs w:val="24"/>
        </w:rPr>
        <w:t>reform</w:t>
      </w:r>
      <w:r w:rsidR="007C3285">
        <w:rPr>
          <w:rFonts w:ascii="Times New Roman" w:hAnsi="Times New Roman" w:cs="Times New Roman"/>
          <w:sz w:val="24"/>
          <w:szCs w:val="24"/>
        </w:rPr>
        <w:t>.</w:t>
      </w:r>
      <w:r w:rsidR="00475406">
        <w:rPr>
          <w:rStyle w:val="FootnoteReference"/>
          <w:rFonts w:ascii="Times New Roman" w:hAnsi="Times New Roman" w:cs="Times New Roman"/>
          <w:sz w:val="24"/>
          <w:szCs w:val="24"/>
        </w:rPr>
        <w:footnoteReference w:id="28"/>
      </w:r>
      <w:r w:rsidR="00475406">
        <w:rPr>
          <w:rFonts w:ascii="Times New Roman" w:hAnsi="Times New Roman" w:cs="Times New Roman"/>
          <w:sz w:val="24"/>
          <w:szCs w:val="24"/>
        </w:rPr>
        <w:t xml:space="preserve"> </w:t>
      </w:r>
      <w:r w:rsidR="007C3285">
        <w:rPr>
          <w:rFonts w:ascii="Times New Roman" w:hAnsi="Times New Roman" w:cs="Times New Roman"/>
          <w:sz w:val="24"/>
          <w:szCs w:val="24"/>
        </w:rPr>
        <w:t>It also believed t</w:t>
      </w:r>
      <w:r w:rsidR="00372EAF">
        <w:rPr>
          <w:rFonts w:ascii="Times New Roman" w:hAnsi="Times New Roman" w:cs="Times New Roman"/>
          <w:sz w:val="24"/>
          <w:szCs w:val="24"/>
        </w:rPr>
        <w:t xml:space="preserve">hat the </w:t>
      </w:r>
      <w:r w:rsidR="007F2E4C" w:rsidRPr="00E14405">
        <w:rPr>
          <w:rFonts w:ascii="Times New Roman" w:hAnsi="Times New Roman" w:cs="Times New Roman"/>
          <w:sz w:val="24"/>
          <w:szCs w:val="24"/>
        </w:rPr>
        <w:t>offender’</w:t>
      </w:r>
      <w:r w:rsidR="008A1C3C">
        <w:rPr>
          <w:rFonts w:ascii="Times New Roman" w:hAnsi="Times New Roman" w:cs="Times New Roman"/>
          <w:sz w:val="24"/>
          <w:szCs w:val="24"/>
        </w:rPr>
        <w:t>s</w:t>
      </w:r>
      <w:r w:rsidR="007F2E4C" w:rsidRPr="00E14405">
        <w:rPr>
          <w:rFonts w:ascii="Times New Roman" w:hAnsi="Times New Roman" w:cs="Times New Roman"/>
          <w:sz w:val="24"/>
          <w:szCs w:val="24"/>
        </w:rPr>
        <w:t xml:space="preserve"> parents </w:t>
      </w:r>
      <w:r w:rsidR="00372EAF">
        <w:rPr>
          <w:rFonts w:ascii="Times New Roman" w:hAnsi="Times New Roman" w:cs="Times New Roman"/>
          <w:sz w:val="24"/>
          <w:szCs w:val="24"/>
        </w:rPr>
        <w:t>w</w:t>
      </w:r>
      <w:r w:rsidR="00950349">
        <w:rPr>
          <w:rFonts w:ascii="Times New Roman" w:hAnsi="Times New Roman" w:cs="Times New Roman"/>
          <w:sz w:val="24"/>
          <w:szCs w:val="24"/>
        </w:rPr>
        <w:t xml:space="preserve">ould be unable to </w:t>
      </w:r>
      <w:r w:rsidR="007F2E4C" w:rsidRPr="00E14405">
        <w:rPr>
          <w:rFonts w:ascii="Times New Roman" w:hAnsi="Times New Roman" w:cs="Times New Roman"/>
          <w:sz w:val="24"/>
          <w:szCs w:val="24"/>
        </w:rPr>
        <w:t>supervise him adequately even within the same household</w:t>
      </w:r>
      <w:r w:rsidR="00950349">
        <w:rPr>
          <w:rFonts w:ascii="Times New Roman" w:hAnsi="Times New Roman" w:cs="Times New Roman"/>
          <w:sz w:val="24"/>
          <w:szCs w:val="24"/>
        </w:rPr>
        <w:t xml:space="preserve">, given the accused’s history of </w:t>
      </w:r>
      <w:r w:rsidR="00173994" w:rsidRPr="00E14405">
        <w:rPr>
          <w:rFonts w:ascii="Times New Roman" w:hAnsi="Times New Roman" w:cs="Times New Roman"/>
          <w:sz w:val="24"/>
          <w:szCs w:val="24"/>
        </w:rPr>
        <w:t>consuming pornography in the “most private of circumstances”</w:t>
      </w:r>
      <w:r w:rsidR="00372EAF">
        <w:rPr>
          <w:rFonts w:ascii="Times New Roman" w:hAnsi="Times New Roman" w:cs="Times New Roman"/>
          <w:sz w:val="24"/>
          <w:szCs w:val="24"/>
        </w:rPr>
        <w:t xml:space="preserve"> which had emboldened him to commit his offences</w:t>
      </w:r>
      <w:r w:rsidR="007F2E4C" w:rsidRPr="00E14405">
        <w:rPr>
          <w:rFonts w:ascii="Times New Roman" w:hAnsi="Times New Roman" w:cs="Times New Roman"/>
          <w:sz w:val="24"/>
          <w:szCs w:val="24"/>
        </w:rPr>
        <w:t>.</w:t>
      </w:r>
      <w:r w:rsidR="00475406">
        <w:rPr>
          <w:rStyle w:val="FootnoteReference"/>
          <w:rFonts w:ascii="Times New Roman" w:hAnsi="Times New Roman" w:cs="Times New Roman"/>
          <w:sz w:val="24"/>
          <w:szCs w:val="24"/>
        </w:rPr>
        <w:footnoteReference w:id="29"/>
      </w:r>
      <w:r w:rsidR="007F2E4C" w:rsidRPr="00E144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147DA" w14:textId="51BF3D70" w:rsidR="00475406" w:rsidRDefault="00E14405" w:rsidP="008C3991">
      <w:pPr>
        <w:pStyle w:val="ListParagraph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72EAF">
        <w:rPr>
          <w:rFonts w:ascii="Times New Roman" w:hAnsi="Times New Roman" w:cs="Times New Roman"/>
          <w:sz w:val="24"/>
          <w:szCs w:val="24"/>
        </w:rPr>
        <w:lastRenderedPageBreak/>
        <w:t>Furthermore, even if the offender ha</w:t>
      </w:r>
      <w:r w:rsidR="00280B7E">
        <w:rPr>
          <w:rFonts w:ascii="Times New Roman" w:hAnsi="Times New Roman" w:cs="Times New Roman"/>
          <w:sz w:val="24"/>
          <w:szCs w:val="24"/>
        </w:rPr>
        <w:t>d</w:t>
      </w:r>
      <w:r w:rsidRPr="00372EAF">
        <w:rPr>
          <w:rFonts w:ascii="Times New Roman" w:hAnsi="Times New Roman" w:cs="Times New Roman"/>
          <w:sz w:val="24"/>
          <w:szCs w:val="24"/>
        </w:rPr>
        <w:t xml:space="preserve"> </w:t>
      </w:r>
      <w:r w:rsidR="00372EAF">
        <w:rPr>
          <w:rFonts w:ascii="Times New Roman" w:hAnsi="Times New Roman" w:cs="Times New Roman"/>
          <w:sz w:val="24"/>
          <w:szCs w:val="24"/>
        </w:rPr>
        <w:t xml:space="preserve">passed the first two stages, </w:t>
      </w:r>
      <w:r w:rsidR="00950349">
        <w:rPr>
          <w:rFonts w:ascii="Times New Roman" w:hAnsi="Times New Roman" w:cs="Times New Roman"/>
          <w:sz w:val="24"/>
          <w:szCs w:val="24"/>
        </w:rPr>
        <w:t>the court was clear that at the third stage, r</w:t>
      </w:r>
      <w:r w:rsidRPr="00372EAF">
        <w:rPr>
          <w:rFonts w:ascii="Times New Roman" w:hAnsi="Times New Roman" w:cs="Times New Roman"/>
          <w:sz w:val="24"/>
          <w:szCs w:val="24"/>
        </w:rPr>
        <w:t>ehabilitation could still be displaced by deterrence due to the gravity of the offence</w:t>
      </w:r>
      <w:r w:rsidR="00372EAF">
        <w:rPr>
          <w:rFonts w:ascii="Times New Roman" w:hAnsi="Times New Roman" w:cs="Times New Roman"/>
          <w:sz w:val="24"/>
          <w:szCs w:val="24"/>
        </w:rPr>
        <w:t>,</w:t>
      </w:r>
      <w:r w:rsidR="00475406">
        <w:rPr>
          <w:rStyle w:val="FootnoteReference"/>
          <w:rFonts w:ascii="Times New Roman" w:hAnsi="Times New Roman" w:cs="Times New Roman"/>
          <w:sz w:val="24"/>
          <w:szCs w:val="24"/>
        </w:rPr>
        <w:footnoteReference w:id="30"/>
      </w:r>
      <w:r w:rsidR="00372EAF">
        <w:rPr>
          <w:rFonts w:ascii="Times New Roman" w:hAnsi="Times New Roman" w:cs="Times New Roman"/>
          <w:sz w:val="24"/>
          <w:szCs w:val="24"/>
        </w:rPr>
        <w:t xml:space="preserve"> </w:t>
      </w:r>
      <w:r w:rsidR="00950349">
        <w:rPr>
          <w:rFonts w:ascii="Times New Roman" w:hAnsi="Times New Roman" w:cs="Times New Roman"/>
          <w:sz w:val="24"/>
          <w:szCs w:val="24"/>
        </w:rPr>
        <w:t>evidencing the clear predominance of deterrence over</w:t>
      </w:r>
      <w:r w:rsidR="00372EAF">
        <w:rPr>
          <w:rFonts w:ascii="Times New Roman" w:hAnsi="Times New Roman" w:cs="Times New Roman"/>
          <w:sz w:val="24"/>
          <w:szCs w:val="24"/>
        </w:rPr>
        <w:t xml:space="preserve"> </w:t>
      </w:r>
      <w:r w:rsidR="00950349">
        <w:rPr>
          <w:rFonts w:ascii="Times New Roman" w:hAnsi="Times New Roman" w:cs="Times New Roman"/>
          <w:sz w:val="24"/>
          <w:szCs w:val="24"/>
        </w:rPr>
        <w:t>r</w:t>
      </w:r>
      <w:r w:rsidR="00372EAF">
        <w:rPr>
          <w:rFonts w:ascii="Times New Roman" w:hAnsi="Times New Roman" w:cs="Times New Roman"/>
          <w:sz w:val="24"/>
          <w:szCs w:val="24"/>
        </w:rPr>
        <w:t>ehabilitation</w:t>
      </w:r>
      <w:r w:rsidR="00280B7E">
        <w:rPr>
          <w:rFonts w:ascii="Times New Roman" w:hAnsi="Times New Roman" w:cs="Times New Roman"/>
          <w:sz w:val="24"/>
          <w:szCs w:val="24"/>
        </w:rPr>
        <w:t xml:space="preserve"> </w:t>
      </w:r>
      <w:r w:rsidR="00E13426">
        <w:rPr>
          <w:rFonts w:ascii="Times New Roman" w:hAnsi="Times New Roman" w:cs="Times New Roman"/>
          <w:sz w:val="24"/>
          <w:szCs w:val="24"/>
        </w:rPr>
        <w:t xml:space="preserve">for </w:t>
      </w:r>
      <w:r w:rsidR="00280B7E">
        <w:rPr>
          <w:rFonts w:ascii="Times New Roman" w:hAnsi="Times New Roman" w:cs="Times New Roman"/>
          <w:sz w:val="24"/>
          <w:szCs w:val="24"/>
        </w:rPr>
        <w:t xml:space="preserve">sexual offences </w:t>
      </w:r>
      <w:r w:rsidR="00E13426">
        <w:rPr>
          <w:rFonts w:ascii="Times New Roman" w:hAnsi="Times New Roman" w:cs="Times New Roman"/>
          <w:sz w:val="24"/>
          <w:szCs w:val="24"/>
        </w:rPr>
        <w:t xml:space="preserve">committed </w:t>
      </w:r>
      <w:r w:rsidR="00280B7E">
        <w:rPr>
          <w:rFonts w:ascii="Times New Roman" w:hAnsi="Times New Roman" w:cs="Times New Roman"/>
          <w:sz w:val="24"/>
          <w:szCs w:val="24"/>
        </w:rPr>
        <w:t xml:space="preserve">by adult offenders. </w:t>
      </w:r>
    </w:p>
    <w:p w14:paraId="30A4E321" w14:textId="77777777" w:rsidR="00CE2C81" w:rsidRPr="00CE2C81" w:rsidRDefault="00CE2C81" w:rsidP="00CE2C8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73EF1" w14:textId="1FAAD017" w:rsidR="00280B7E" w:rsidRDefault="00661D8B" w:rsidP="00FA73C6">
      <w:pPr>
        <w:pStyle w:val="ListParagraph"/>
        <w:numPr>
          <w:ilvl w:val="0"/>
          <w:numId w:val="9"/>
        </w:numPr>
        <w:spacing w:line="360" w:lineRule="auto"/>
        <w:ind w:hanging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0B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Rehabilitation </w:t>
      </w:r>
      <w:r w:rsidR="007B39EF" w:rsidRPr="00280B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often outweighs deterrence for youth and </w:t>
      </w:r>
      <w:r w:rsidR="00280B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offenders with mental disorders </w:t>
      </w:r>
    </w:p>
    <w:p w14:paraId="76FDD30D" w14:textId="77777777" w:rsidR="00280B7E" w:rsidRPr="00280B7E" w:rsidRDefault="00280B7E" w:rsidP="00280B7E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F081921" w14:textId="755311A0" w:rsidR="00372EAF" w:rsidRDefault="00661D8B" w:rsidP="002C2006">
      <w:pPr>
        <w:pStyle w:val="ListParagraph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A15C2">
        <w:rPr>
          <w:rFonts w:ascii="Times New Roman" w:hAnsi="Times New Roman" w:cs="Times New Roman"/>
          <w:sz w:val="24"/>
          <w:szCs w:val="24"/>
        </w:rPr>
        <w:t xml:space="preserve">However, </w:t>
      </w:r>
      <w:r w:rsidR="00280B7E">
        <w:rPr>
          <w:rFonts w:ascii="Times New Roman" w:hAnsi="Times New Roman" w:cs="Times New Roman"/>
          <w:sz w:val="24"/>
          <w:szCs w:val="24"/>
        </w:rPr>
        <w:t xml:space="preserve">for offences committed by </w:t>
      </w:r>
      <w:r w:rsidR="00AA15C2" w:rsidRPr="00AA15C2">
        <w:rPr>
          <w:rFonts w:ascii="Times New Roman" w:hAnsi="Times New Roman" w:cs="Times New Roman"/>
          <w:sz w:val="24"/>
          <w:szCs w:val="24"/>
        </w:rPr>
        <w:t>youth offenders or offenders with mental disorders, t</w:t>
      </w:r>
      <w:r w:rsidR="004663F4" w:rsidRPr="00AA15C2">
        <w:rPr>
          <w:rFonts w:ascii="Times New Roman" w:hAnsi="Times New Roman" w:cs="Times New Roman"/>
          <w:sz w:val="24"/>
          <w:szCs w:val="24"/>
        </w:rPr>
        <w:t>he courts have been vocal about the primacy of rehabilitation over deterrence</w:t>
      </w:r>
      <w:r w:rsidR="00E13426">
        <w:rPr>
          <w:rFonts w:ascii="Times New Roman" w:hAnsi="Times New Roman" w:cs="Times New Roman"/>
          <w:sz w:val="24"/>
          <w:szCs w:val="24"/>
        </w:rPr>
        <w:t xml:space="preserve"> instead. </w:t>
      </w:r>
    </w:p>
    <w:p w14:paraId="4CBC1210" w14:textId="77777777" w:rsidR="00AA15C2" w:rsidRPr="00AA15C2" w:rsidRDefault="00AA15C2" w:rsidP="00AA15C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B1A50" w14:textId="215240B6" w:rsidR="00372EAF" w:rsidRPr="00372EAF" w:rsidRDefault="00372EAF" w:rsidP="00372EAF">
      <w:pPr>
        <w:pStyle w:val="ListParagraph"/>
        <w:numPr>
          <w:ilvl w:val="0"/>
          <w:numId w:val="11"/>
        </w:numPr>
        <w:spacing w:line="360" w:lineRule="auto"/>
        <w:ind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Youth offenders </w:t>
      </w:r>
    </w:p>
    <w:p w14:paraId="5C4BE03B" w14:textId="77777777" w:rsidR="0034057E" w:rsidRDefault="0034057E" w:rsidP="0034057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0C06F" w14:textId="71037149" w:rsidR="00AA15C2" w:rsidRPr="00EA3F92" w:rsidRDefault="00372EAF" w:rsidP="00FC161B">
      <w:pPr>
        <w:pStyle w:val="ListParagraph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34057E" w:rsidRPr="0034057E">
        <w:rPr>
          <w:rFonts w:ascii="Times New Roman" w:hAnsi="Times New Roman" w:cs="Times New Roman"/>
          <w:i/>
          <w:iCs/>
          <w:sz w:val="24"/>
          <w:szCs w:val="24"/>
        </w:rPr>
        <w:t xml:space="preserve">Muhammed Zuhairie Adely bin Zulkifli v PP </w:t>
      </w:r>
      <w:r w:rsidR="0034057E" w:rsidRPr="00EA3F92">
        <w:rPr>
          <w:rFonts w:ascii="Times New Roman" w:hAnsi="Times New Roman" w:cs="Times New Roman"/>
          <w:sz w:val="24"/>
          <w:szCs w:val="24"/>
        </w:rPr>
        <w:t>(“</w:t>
      </w:r>
      <w:r w:rsidR="0034057E" w:rsidRPr="0034057E">
        <w:rPr>
          <w:rFonts w:ascii="Times New Roman" w:hAnsi="Times New Roman" w:cs="Times New Roman"/>
          <w:i/>
          <w:iCs/>
          <w:sz w:val="24"/>
          <w:szCs w:val="24"/>
        </w:rPr>
        <w:t>Zulkifli</w:t>
      </w:r>
      <w:r w:rsidR="0034057E" w:rsidRPr="00EA3F92">
        <w:rPr>
          <w:rFonts w:ascii="Times New Roman" w:hAnsi="Times New Roman" w:cs="Times New Roman"/>
          <w:sz w:val="24"/>
          <w:szCs w:val="24"/>
        </w:rPr>
        <w:t>”),</w:t>
      </w:r>
      <w:r w:rsidR="00475406" w:rsidRPr="00EA3F92">
        <w:rPr>
          <w:rStyle w:val="FootnoteReference"/>
          <w:rFonts w:ascii="Times New Roman" w:hAnsi="Times New Roman" w:cs="Times New Roman"/>
          <w:sz w:val="24"/>
          <w:szCs w:val="24"/>
        </w:rPr>
        <w:footnoteReference w:id="31"/>
      </w:r>
      <w:r w:rsidR="0034057E" w:rsidRPr="003405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4057E" w:rsidRPr="0034057E">
        <w:rPr>
          <w:rFonts w:ascii="Times New Roman" w:hAnsi="Times New Roman" w:cs="Times New Roman"/>
          <w:sz w:val="24"/>
          <w:szCs w:val="24"/>
        </w:rPr>
        <w:t>the court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5C2">
        <w:rPr>
          <w:rFonts w:ascii="Times New Roman" w:hAnsi="Times New Roman" w:cs="Times New Roman"/>
          <w:sz w:val="24"/>
          <w:szCs w:val="24"/>
        </w:rPr>
        <w:t xml:space="preserve">reaffirmed that </w:t>
      </w:r>
      <w:r w:rsidR="0034057E" w:rsidRPr="0034057E">
        <w:rPr>
          <w:rFonts w:ascii="Times New Roman" w:hAnsi="Times New Roman" w:cs="Times New Roman"/>
          <w:sz w:val="24"/>
          <w:szCs w:val="24"/>
        </w:rPr>
        <w:t>“it is trite that rehabilitation is the dominant sentencing consideration when dealing with youthful offenders”.</w:t>
      </w:r>
      <w:r w:rsidR="0034057E">
        <w:rPr>
          <w:rStyle w:val="FootnoteReference"/>
          <w:rFonts w:ascii="Times New Roman" w:hAnsi="Times New Roman" w:cs="Times New Roman"/>
          <w:sz w:val="24"/>
          <w:szCs w:val="24"/>
        </w:rPr>
        <w:footnoteReference w:id="32"/>
      </w:r>
      <w:r w:rsidR="0034057E" w:rsidRPr="0034057E">
        <w:rPr>
          <w:rFonts w:ascii="Times New Roman" w:hAnsi="Times New Roman" w:cs="Times New Roman"/>
          <w:sz w:val="24"/>
          <w:szCs w:val="24"/>
        </w:rPr>
        <w:t xml:space="preserve"> Even where the harm caused by the offender was severe, rehabilitation m</w:t>
      </w:r>
      <w:r w:rsidR="00280B7E">
        <w:rPr>
          <w:rFonts w:ascii="Times New Roman" w:hAnsi="Times New Roman" w:cs="Times New Roman"/>
          <w:sz w:val="24"/>
          <w:szCs w:val="24"/>
        </w:rPr>
        <w:t>ay</w:t>
      </w:r>
      <w:r w:rsidR="0034057E" w:rsidRPr="0034057E">
        <w:rPr>
          <w:rFonts w:ascii="Times New Roman" w:hAnsi="Times New Roman" w:cs="Times New Roman"/>
          <w:sz w:val="24"/>
          <w:szCs w:val="24"/>
        </w:rPr>
        <w:t xml:space="preserve"> not be displaced by deterrence</w:t>
      </w:r>
      <w:r w:rsidR="0034057E">
        <w:rPr>
          <w:rStyle w:val="FootnoteReference"/>
          <w:rFonts w:ascii="Times New Roman" w:hAnsi="Times New Roman" w:cs="Times New Roman"/>
          <w:sz w:val="24"/>
          <w:szCs w:val="24"/>
        </w:rPr>
        <w:footnoteReference w:id="33"/>
      </w:r>
      <w:r w:rsidR="0034057E" w:rsidRPr="0034057E">
        <w:rPr>
          <w:rFonts w:ascii="Times New Roman" w:hAnsi="Times New Roman" w:cs="Times New Roman"/>
          <w:sz w:val="24"/>
          <w:szCs w:val="24"/>
        </w:rPr>
        <w:t xml:space="preserve"> unless the offender was </w:t>
      </w:r>
      <w:r w:rsidR="00E13426" w:rsidRPr="0034057E">
        <w:rPr>
          <w:rFonts w:ascii="Times New Roman" w:hAnsi="Times New Roman" w:cs="Times New Roman"/>
          <w:sz w:val="24"/>
          <w:szCs w:val="24"/>
        </w:rPr>
        <w:t>recalcitrant</w:t>
      </w:r>
      <w:r w:rsidR="00E13426">
        <w:rPr>
          <w:rFonts w:ascii="Times New Roman" w:hAnsi="Times New Roman" w:cs="Times New Roman"/>
          <w:sz w:val="24"/>
          <w:szCs w:val="24"/>
        </w:rPr>
        <w:t xml:space="preserve">, </w:t>
      </w:r>
      <w:r w:rsidR="00E13426" w:rsidRPr="0034057E">
        <w:rPr>
          <w:rFonts w:ascii="Times New Roman" w:hAnsi="Times New Roman" w:cs="Times New Roman"/>
          <w:sz w:val="24"/>
          <w:szCs w:val="24"/>
        </w:rPr>
        <w:t>or</w:t>
      </w:r>
      <w:r w:rsidR="0034057E" w:rsidRPr="0034057E">
        <w:rPr>
          <w:rFonts w:ascii="Times New Roman" w:hAnsi="Times New Roman" w:cs="Times New Roman"/>
          <w:sz w:val="24"/>
          <w:szCs w:val="24"/>
        </w:rPr>
        <w:t xml:space="preserve"> rehabilitative options were not viable.</w:t>
      </w:r>
      <w:r w:rsidR="0034057E">
        <w:rPr>
          <w:rStyle w:val="FootnoteReference"/>
          <w:rFonts w:ascii="Times New Roman" w:hAnsi="Times New Roman" w:cs="Times New Roman"/>
          <w:sz w:val="24"/>
          <w:szCs w:val="24"/>
        </w:rPr>
        <w:footnoteReference w:id="34"/>
      </w:r>
      <w:r w:rsidR="0034057E" w:rsidRPr="003405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5C1E56" w14:textId="77777777" w:rsidR="0034057E" w:rsidRPr="00337815" w:rsidRDefault="0034057E" w:rsidP="0034057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73EA3D" w14:textId="3B970E5E" w:rsidR="00FC484D" w:rsidRPr="00EA3F92" w:rsidRDefault="0034057E" w:rsidP="00FC161B">
      <w:pPr>
        <w:pStyle w:val="ListParagraph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C5658">
        <w:rPr>
          <w:rFonts w:ascii="Times New Roman" w:hAnsi="Times New Roman" w:cs="Times New Roman"/>
          <w:sz w:val="24"/>
          <w:szCs w:val="24"/>
        </w:rPr>
        <w:t xml:space="preserve">In </w:t>
      </w:r>
      <w:r w:rsidRPr="006C5658">
        <w:rPr>
          <w:rFonts w:ascii="Times New Roman" w:hAnsi="Times New Roman" w:cs="Times New Roman"/>
          <w:i/>
          <w:iCs/>
          <w:sz w:val="24"/>
          <w:szCs w:val="24"/>
        </w:rPr>
        <w:t xml:space="preserve">Zulkifli, </w:t>
      </w:r>
      <w:r w:rsidRPr="006C5658">
        <w:rPr>
          <w:rFonts w:ascii="Times New Roman" w:hAnsi="Times New Roman" w:cs="Times New Roman"/>
          <w:sz w:val="24"/>
          <w:szCs w:val="24"/>
        </w:rPr>
        <w:t xml:space="preserve">a first-time youthful offender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6C5658">
        <w:rPr>
          <w:rFonts w:ascii="Times New Roman" w:hAnsi="Times New Roman" w:cs="Times New Roman"/>
          <w:sz w:val="24"/>
          <w:szCs w:val="24"/>
        </w:rPr>
        <w:t>charged with grievous hurt and rioting</w:t>
      </w:r>
      <w:r w:rsidR="00FC484D">
        <w:rPr>
          <w:rFonts w:ascii="Times New Roman" w:hAnsi="Times New Roman" w:cs="Times New Roman"/>
          <w:sz w:val="24"/>
          <w:szCs w:val="24"/>
        </w:rPr>
        <w:t xml:space="preserve">. For the grievous hurt charge,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950F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ppellant </w:t>
      </w:r>
      <w:r w:rsidRPr="006C5658">
        <w:rPr>
          <w:rFonts w:ascii="Times New Roman" w:hAnsi="Times New Roman" w:cs="Times New Roman"/>
          <w:sz w:val="24"/>
          <w:szCs w:val="24"/>
        </w:rPr>
        <w:t>had slashed someone with a bread knife at an open-air meeting area in front of</w:t>
      </w:r>
      <w:r w:rsidR="00FC484D">
        <w:rPr>
          <w:rFonts w:ascii="Times New Roman" w:hAnsi="Times New Roman" w:cs="Times New Roman"/>
          <w:sz w:val="24"/>
          <w:szCs w:val="24"/>
        </w:rPr>
        <w:t xml:space="preserve"> many others</w:t>
      </w:r>
      <w:r w:rsidRPr="006C5658">
        <w:rPr>
          <w:rFonts w:ascii="Times New Roman" w:hAnsi="Times New Roman" w:cs="Times New Roman"/>
          <w:sz w:val="24"/>
          <w:szCs w:val="24"/>
        </w:rPr>
        <w:t>, seriously injuring the victim. The D</w:t>
      </w:r>
      <w:r w:rsidR="0044024C">
        <w:rPr>
          <w:rFonts w:ascii="Times New Roman" w:hAnsi="Times New Roman" w:cs="Times New Roman"/>
          <w:sz w:val="24"/>
          <w:szCs w:val="24"/>
        </w:rPr>
        <w:t xml:space="preserve">istrict Judge (“DJ”) </w:t>
      </w:r>
      <w:r>
        <w:rPr>
          <w:rFonts w:ascii="Times New Roman" w:hAnsi="Times New Roman" w:cs="Times New Roman"/>
          <w:sz w:val="24"/>
          <w:szCs w:val="24"/>
        </w:rPr>
        <w:t xml:space="preserve">had </w:t>
      </w:r>
      <w:r w:rsidRPr="00A06443">
        <w:rPr>
          <w:rFonts w:ascii="Times New Roman" w:hAnsi="Times New Roman" w:cs="Times New Roman"/>
          <w:sz w:val="24"/>
          <w:szCs w:val="24"/>
        </w:rPr>
        <w:t xml:space="preserve">sentenced the appellant to 24 months of imprisonment and </w:t>
      </w:r>
      <w:r w:rsidR="00AA15C2">
        <w:rPr>
          <w:rFonts w:ascii="Times New Roman" w:hAnsi="Times New Roman" w:cs="Times New Roman"/>
          <w:sz w:val="24"/>
          <w:szCs w:val="24"/>
        </w:rPr>
        <w:t>six</w:t>
      </w:r>
      <w:r w:rsidRPr="00A06443">
        <w:rPr>
          <w:rFonts w:ascii="Times New Roman" w:hAnsi="Times New Roman" w:cs="Times New Roman"/>
          <w:sz w:val="24"/>
          <w:szCs w:val="24"/>
        </w:rPr>
        <w:t xml:space="preserve"> strokes of the cane for both offences</w:t>
      </w:r>
      <w:r>
        <w:rPr>
          <w:rFonts w:ascii="Times New Roman" w:hAnsi="Times New Roman" w:cs="Times New Roman"/>
          <w:sz w:val="24"/>
          <w:szCs w:val="24"/>
        </w:rPr>
        <w:t>, stating that rehabilitation had been displaced by deterrence owing to the severity of the grievous hurt offence.</w:t>
      </w:r>
      <w:r w:rsidR="00845A8A">
        <w:rPr>
          <w:rStyle w:val="FootnoteReference"/>
          <w:rFonts w:ascii="Times New Roman" w:hAnsi="Times New Roman" w:cs="Times New Roman"/>
          <w:sz w:val="24"/>
          <w:szCs w:val="24"/>
        </w:rPr>
        <w:footnoteReference w:id="35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1D347F" w14:textId="77777777" w:rsidR="00FC484D" w:rsidRPr="00FC484D" w:rsidRDefault="00FC484D" w:rsidP="00FC484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8BE44" w14:textId="2677A41B" w:rsidR="004A1E54" w:rsidRDefault="00AA15C2" w:rsidP="00A82E50">
      <w:pPr>
        <w:pStyle w:val="ListParagraph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appeal, the </w:t>
      </w:r>
      <w:r w:rsidR="0034057E">
        <w:rPr>
          <w:rFonts w:ascii="Times New Roman" w:hAnsi="Times New Roman" w:cs="Times New Roman"/>
          <w:sz w:val="24"/>
          <w:szCs w:val="24"/>
        </w:rPr>
        <w:t>H</w:t>
      </w:r>
      <w:r w:rsidR="00751C59">
        <w:rPr>
          <w:rFonts w:ascii="Times New Roman" w:hAnsi="Times New Roman" w:cs="Times New Roman"/>
          <w:sz w:val="24"/>
          <w:szCs w:val="24"/>
        </w:rPr>
        <w:t>igh Court (“HC”)</w:t>
      </w:r>
      <w:r w:rsidR="0034057E">
        <w:rPr>
          <w:rFonts w:ascii="Times New Roman" w:hAnsi="Times New Roman" w:cs="Times New Roman"/>
          <w:sz w:val="24"/>
          <w:szCs w:val="24"/>
        </w:rPr>
        <w:t xml:space="preserve"> substitut</w:t>
      </w:r>
      <w:r w:rsidR="00FC484D">
        <w:rPr>
          <w:rFonts w:ascii="Times New Roman" w:hAnsi="Times New Roman" w:cs="Times New Roman"/>
          <w:sz w:val="24"/>
          <w:szCs w:val="24"/>
        </w:rPr>
        <w:t>ed</w:t>
      </w:r>
      <w:r w:rsidR="003405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34057E">
        <w:rPr>
          <w:rFonts w:ascii="Times New Roman" w:hAnsi="Times New Roman" w:cs="Times New Roman"/>
          <w:sz w:val="24"/>
          <w:szCs w:val="24"/>
        </w:rPr>
        <w:t xml:space="preserve"> </w:t>
      </w:r>
      <w:r w:rsidR="0044024C">
        <w:rPr>
          <w:rFonts w:ascii="Times New Roman" w:hAnsi="Times New Roman" w:cs="Times New Roman"/>
          <w:sz w:val="24"/>
          <w:szCs w:val="24"/>
        </w:rPr>
        <w:t xml:space="preserve">custodial sentence </w:t>
      </w:r>
      <w:r w:rsidR="0034057E">
        <w:rPr>
          <w:rFonts w:ascii="Times New Roman" w:hAnsi="Times New Roman" w:cs="Times New Roman"/>
          <w:sz w:val="24"/>
          <w:szCs w:val="24"/>
        </w:rPr>
        <w:t xml:space="preserve">with reformative training (“RT”). </w:t>
      </w:r>
      <w:r w:rsidR="0034057E" w:rsidRPr="00026005">
        <w:rPr>
          <w:rFonts w:ascii="Times New Roman" w:hAnsi="Times New Roman" w:cs="Times New Roman"/>
          <w:sz w:val="24"/>
          <w:szCs w:val="24"/>
        </w:rPr>
        <w:t xml:space="preserve">The court held </w:t>
      </w:r>
      <w:r w:rsidR="0034057E">
        <w:rPr>
          <w:rFonts w:ascii="Times New Roman" w:hAnsi="Times New Roman" w:cs="Times New Roman"/>
          <w:sz w:val="24"/>
          <w:szCs w:val="24"/>
        </w:rPr>
        <w:t xml:space="preserve">that rehabilitation </w:t>
      </w:r>
      <w:r w:rsidR="0044024C">
        <w:rPr>
          <w:rFonts w:ascii="Times New Roman" w:hAnsi="Times New Roman" w:cs="Times New Roman"/>
          <w:sz w:val="24"/>
          <w:szCs w:val="24"/>
        </w:rPr>
        <w:t>had been</w:t>
      </w:r>
      <w:r w:rsidR="0034057E" w:rsidRPr="00026005">
        <w:rPr>
          <w:rFonts w:ascii="Times New Roman" w:hAnsi="Times New Roman" w:cs="Times New Roman"/>
          <w:sz w:val="24"/>
          <w:szCs w:val="24"/>
        </w:rPr>
        <w:t xml:space="preserve"> diminished</w:t>
      </w:r>
      <w:r w:rsidR="0044024C">
        <w:rPr>
          <w:rFonts w:ascii="Times New Roman" w:hAnsi="Times New Roman" w:cs="Times New Roman"/>
          <w:sz w:val="24"/>
          <w:szCs w:val="24"/>
        </w:rPr>
        <w:t xml:space="preserve">, </w:t>
      </w:r>
      <w:r w:rsidR="0034057E" w:rsidRPr="00026005">
        <w:rPr>
          <w:rFonts w:ascii="Times New Roman" w:hAnsi="Times New Roman" w:cs="Times New Roman"/>
          <w:sz w:val="24"/>
          <w:szCs w:val="24"/>
        </w:rPr>
        <w:t>but not totally eclipsed</w:t>
      </w:r>
      <w:r w:rsidR="0034057E">
        <w:rPr>
          <w:rFonts w:ascii="Times New Roman" w:hAnsi="Times New Roman" w:cs="Times New Roman"/>
          <w:sz w:val="24"/>
          <w:szCs w:val="24"/>
        </w:rPr>
        <w:t xml:space="preserve"> </w:t>
      </w:r>
      <w:r w:rsidR="0034057E" w:rsidRPr="00026005">
        <w:rPr>
          <w:rFonts w:ascii="Times New Roman" w:hAnsi="Times New Roman" w:cs="Times New Roman"/>
          <w:sz w:val="24"/>
          <w:szCs w:val="24"/>
        </w:rPr>
        <w:t xml:space="preserve">by deterrence. </w:t>
      </w:r>
      <w:r w:rsidR="0034057E">
        <w:rPr>
          <w:rFonts w:ascii="Times New Roman" w:hAnsi="Times New Roman" w:cs="Times New Roman"/>
          <w:sz w:val="24"/>
          <w:szCs w:val="24"/>
        </w:rPr>
        <w:t xml:space="preserve">Although the offences were serious, the </w:t>
      </w:r>
      <w:r w:rsidR="00E950F4">
        <w:rPr>
          <w:rFonts w:ascii="Times New Roman" w:hAnsi="Times New Roman" w:cs="Times New Roman"/>
          <w:sz w:val="24"/>
          <w:szCs w:val="24"/>
        </w:rPr>
        <w:t>a</w:t>
      </w:r>
      <w:r w:rsidR="0034057E">
        <w:rPr>
          <w:rFonts w:ascii="Times New Roman" w:hAnsi="Times New Roman" w:cs="Times New Roman"/>
          <w:sz w:val="24"/>
          <w:szCs w:val="24"/>
        </w:rPr>
        <w:t>ppellant was a first-</w:t>
      </w:r>
      <w:r w:rsidR="0034057E">
        <w:rPr>
          <w:rFonts w:ascii="Times New Roman" w:hAnsi="Times New Roman" w:cs="Times New Roman"/>
          <w:sz w:val="24"/>
          <w:szCs w:val="24"/>
        </w:rPr>
        <w:lastRenderedPageBreak/>
        <w:t>time offender with potential</w:t>
      </w:r>
      <w:r w:rsidR="0034057E" w:rsidRPr="00026005">
        <w:rPr>
          <w:rFonts w:ascii="Times New Roman" w:hAnsi="Times New Roman" w:cs="Times New Roman"/>
          <w:sz w:val="24"/>
          <w:szCs w:val="24"/>
        </w:rPr>
        <w:t xml:space="preserve"> and motivation for reformation</w:t>
      </w:r>
      <w:r w:rsidR="0034057E">
        <w:rPr>
          <w:rFonts w:ascii="Times New Roman" w:hAnsi="Times New Roman" w:cs="Times New Roman"/>
          <w:sz w:val="24"/>
          <w:szCs w:val="24"/>
        </w:rPr>
        <w:t>, having</w:t>
      </w:r>
      <w:r w:rsidR="0034057E" w:rsidRPr="00026005">
        <w:rPr>
          <w:rFonts w:ascii="Times New Roman" w:hAnsi="Times New Roman" w:cs="Times New Roman"/>
          <w:sz w:val="24"/>
          <w:szCs w:val="24"/>
        </w:rPr>
        <w:t xml:space="preserve"> </w:t>
      </w:r>
      <w:r w:rsidR="00845A8A">
        <w:rPr>
          <w:rFonts w:ascii="Times New Roman" w:hAnsi="Times New Roman" w:cs="Times New Roman"/>
          <w:sz w:val="24"/>
          <w:szCs w:val="24"/>
        </w:rPr>
        <w:t xml:space="preserve">already </w:t>
      </w:r>
      <w:r w:rsidR="0034057E" w:rsidRPr="00026005">
        <w:rPr>
          <w:rFonts w:ascii="Times New Roman" w:hAnsi="Times New Roman" w:cs="Times New Roman"/>
          <w:sz w:val="24"/>
          <w:szCs w:val="24"/>
        </w:rPr>
        <w:t>taken pro-active steps after his arrest to lead a more pro-social lifestyle.</w:t>
      </w:r>
      <w:r w:rsidR="00845A8A">
        <w:rPr>
          <w:rStyle w:val="FootnoteReference"/>
          <w:rFonts w:ascii="Times New Roman" w:hAnsi="Times New Roman" w:cs="Times New Roman"/>
          <w:sz w:val="24"/>
          <w:szCs w:val="24"/>
        </w:rPr>
        <w:footnoteReference w:id="36"/>
      </w:r>
      <w:r w:rsidR="0034057E" w:rsidRPr="00026005">
        <w:rPr>
          <w:rFonts w:ascii="Times New Roman" w:hAnsi="Times New Roman" w:cs="Times New Roman"/>
          <w:sz w:val="24"/>
          <w:szCs w:val="24"/>
        </w:rPr>
        <w:t xml:space="preserve"> </w:t>
      </w:r>
      <w:r w:rsidR="0034057E">
        <w:rPr>
          <w:rFonts w:ascii="Times New Roman" w:hAnsi="Times New Roman" w:cs="Times New Roman"/>
          <w:sz w:val="24"/>
          <w:szCs w:val="24"/>
        </w:rPr>
        <w:t xml:space="preserve">RT </w:t>
      </w:r>
      <w:r w:rsidR="0034057E" w:rsidRPr="00026005">
        <w:rPr>
          <w:rFonts w:ascii="Times New Roman" w:hAnsi="Times New Roman" w:cs="Times New Roman"/>
          <w:sz w:val="24"/>
          <w:szCs w:val="24"/>
        </w:rPr>
        <w:t>was thus the most suitable sentence to balance deterrence</w:t>
      </w:r>
      <w:r w:rsidR="0034057E">
        <w:rPr>
          <w:rFonts w:ascii="Times New Roman" w:hAnsi="Times New Roman" w:cs="Times New Roman"/>
          <w:sz w:val="24"/>
          <w:szCs w:val="24"/>
        </w:rPr>
        <w:t xml:space="preserve"> and rehabilitation.</w:t>
      </w:r>
      <w:r w:rsidR="0034057E">
        <w:rPr>
          <w:rStyle w:val="FootnoteReference"/>
          <w:rFonts w:ascii="Times New Roman" w:hAnsi="Times New Roman" w:cs="Times New Roman"/>
          <w:sz w:val="24"/>
          <w:szCs w:val="24"/>
        </w:rPr>
        <w:footnoteReference w:id="37"/>
      </w:r>
      <w:r w:rsidR="0034057E" w:rsidRPr="000260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177869" w14:textId="77777777" w:rsidR="0034057E" w:rsidRPr="00FC161B" w:rsidRDefault="0034057E" w:rsidP="004A1E5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4725C" w14:textId="70AA0225" w:rsidR="0034057E" w:rsidRDefault="0034057E" w:rsidP="0034057E">
      <w:pPr>
        <w:pStyle w:val="ListParagraph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 recently, in </w:t>
      </w:r>
      <w:bookmarkStart w:id="6" w:name="_Hlk107519876"/>
      <w:r w:rsidRPr="0002202F">
        <w:rPr>
          <w:rFonts w:ascii="Times New Roman" w:hAnsi="Times New Roman" w:cs="Times New Roman"/>
          <w:i/>
          <w:iCs/>
          <w:sz w:val="24"/>
          <w:szCs w:val="24"/>
        </w:rPr>
        <w:t>Public Prosecutor v ASR</w:t>
      </w:r>
      <w:bookmarkEnd w:id="6"/>
      <w:r w:rsidRPr="00FC161B">
        <w:rPr>
          <w:rFonts w:ascii="Times New Roman" w:hAnsi="Times New Roman" w:cs="Times New Roman"/>
          <w:sz w:val="24"/>
          <w:szCs w:val="24"/>
        </w:rPr>
        <w:t>,</w:t>
      </w:r>
      <w:r w:rsidRPr="000220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02202F">
        <w:rPr>
          <w:rFonts w:ascii="Times New Roman" w:hAnsi="Times New Roman" w:cs="Times New Roman"/>
          <w:sz w:val="24"/>
          <w:szCs w:val="24"/>
        </w:rPr>
        <w:t>offender</w:t>
      </w:r>
      <w:r w:rsidR="00E1602F">
        <w:rPr>
          <w:rFonts w:ascii="Times New Roman" w:hAnsi="Times New Roman" w:cs="Times New Roman"/>
          <w:sz w:val="24"/>
          <w:szCs w:val="24"/>
        </w:rPr>
        <w:t xml:space="preserve"> </w:t>
      </w:r>
      <w:r w:rsidRPr="0002202F">
        <w:rPr>
          <w:rFonts w:ascii="Times New Roman" w:hAnsi="Times New Roman" w:cs="Times New Roman"/>
          <w:sz w:val="24"/>
          <w:szCs w:val="24"/>
        </w:rPr>
        <w:t>was sentenced to RT instead of imprisonment</w:t>
      </w:r>
      <w:r w:rsidR="00E1602F">
        <w:rPr>
          <w:rFonts w:ascii="Times New Roman" w:hAnsi="Times New Roman" w:cs="Times New Roman"/>
          <w:sz w:val="24"/>
          <w:szCs w:val="24"/>
        </w:rPr>
        <w:t xml:space="preserve"> </w:t>
      </w:r>
      <w:r w:rsidR="00AA15C2">
        <w:rPr>
          <w:rFonts w:ascii="Times New Roman" w:hAnsi="Times New Roman" w:cs="Times New Roman"/>
          <w:sz w:val="24"/>
          <w:szCs w:val="24"/>
        </w:rPr>
        <w:t xml:space="preserve">for one </w:t>
      </w:r>
      <w:r w:rsidR="00E1602F" w:rsidRPr="00E1602F">
        <w:rPr>
          <w:rFonts w:ascii="Times New Roman" w:hAnsi="Times New Roman" w:cs="Times New Roman"/>
          <w:sz w:val="24"/>
          <w:szCs w:val="24"/>
        </w:rPr>
        <w:t>count of aggravated rape and two counts of sexual assault</w:t>
      </w:r>
      <w:r w:rsidR="00E1602F">
        <w:rPr>
          <w:rFonts w:ascii="Times New Roman" w:hAnsi="Times New Roman" w:cs="Times New Roman"/>
          <w:sz w:val="24"/>
          <w:szCs w:val="24"/>
        </w:rPr>
        <w:t>.</w:t>
      </w:r>
      <w:r w:rsidR="00751C59" w:rsidRPr="00751C59">
        <w:rPr>
          <w:rStyle w:val="FootnoteReference"/>
          <w:rFonts w:ascii="Times New Roman" w:hAnsi="Times New Roman" w:cs="Times New Roman"/>
          <w:sz w:val="24"/>
          <w:szCs w:val="24"/>
        </w:rPr>
        <w:footnoteReference w:id="38"/>
      </w:r>
      <w:r w:rsidRPr="00751C59">
        <w:rPr>
          <w:rFonts w:ascii="Times New Roman" w:hAnsi="Times New Roman" w:cs="Times New Roman"/>
          <w:sz w:val="24"/>
          <w:szCs w:val="24"/>
        </w:rPr>
        <w:t xml:space="preserve"> </w:t>
      </w:r>
      <w:r w:rsidR="0044024C">
        <w:rPr>
          <w:rFonts w:ascii="Times New Roman" w:hAnsi="Times New Roman" w:cs="Times New Roman"/>
          <w:sz w:val="24"/>
          <w:szCs w:val="24"/>
        </w:rPr>
        <w:t>Despite the severity of his offences</w:t>
      </w:r>
      <w:r w:rsidR="00DF3866">
        <w:rPr>
          <w:rFonts w:ascii="Times New Roman" w:hAnsi="Times New Roman" w:cs="Times New Roman"/>
          <w:sz w:val="24"/>
          <w:szCs w:val="24"/>
        </w:rPr>
        <w:t xml:space="preserve">, </w:t>
      </w:r>
      <w:r w:rsidR="0044024C">
        <w:rPr>
          <w:rFonts w:ascii="Times New Roman" w:hAnsi="Times New Roman" w:cs="Times New Roman"/>
          <w:sz w:val="24"/>
          <w:szCs w:val="24"/>
        </w:rPr>
        <w:t xml:space="preserve">rehabilitation remained the predominant sentencing consideration due to </w:t>
      </w:r>
      <w:r w:rsidR="00DF3866">
        <w:rPr>
          <w:rFonts w:ascii="Times New Roman" w:hAnsi="Times New Roman" w:cs="Times New Roman"/>
          <w:sz w:val="24"/>
          <w:szCs w:val="24"/>
        </w:rPr>
        <w:t xml:space="preserve">his </w:t>
      </w:r>
      <w:r w:rsidRPr="0002202F">
        <w:rPr>
          <w:rFonts w:ascii="Times New Roman" w:hAnsi="Times New Roman" w:cs="Times New Roman"/>
          <w:sz w:val="24"/>
          <w:szCs w:val="24"/>
        </w:rPr>
        <w:t>young age</w:t>
      </w:r>
      <w:r w:rsidR="001F2731">
        <w:rPr>
          <w:rFonts w:ascii="Times New Roman" w:hAnsi="Times New Roman" w:cs="Times New Roman"/>
          <w:sz w:val="24"/>
          <w:szCs w:val="24"/>
        </w:rPr>
        <w:t xml:space="preserve">, coupled with his </w:t>
      </w:r>
      <w:r w:rsidR="00AA15C2">
        <w:rPr>
          <w:rFonts w:ascii="Times New Roman" w:hAnsi="Times New Roman" w:cs="Times New Roman"/>
          <w:sz w:val="24"/>
          <w:szCs w:val="24"/>
        </w:rPr>
        <w:t xml:space="preserve">severe </w:t>
      </w:r>
      <w:r w:rsidRPr="0002202F">
        <w:rPr>
          <w:rFonts w:ascii="Times New Roman" w:hAnsi="Times New Roman" w:cs="Times New Roman"/>
          <w:sz w:val="24"/>
          <w:szCs w:val="24"/>
        </w:rPr>
        <w:t xml:space="preserve">intellectual disability which significantly affected his ability to control his </w:t>
      </w:r>
      <w:r>
        <w:rPr>
          <w:rFonts w:ascii="Times New Roman" w:hAnsi="Times New Roman" w:cs="Times New Roman"/>
          <w:sz w:val="24"/>
          <w:szCs w:val="24"/>
        </w:rPr>
        <w:t xml:space="preserve">criminal </w:t>
      </w:r>
      <w:r w:rsidRPr="0002202F">
        <w:rPr>
          <w:rFonts w:ascii="Times New Roman" w:hAnsi="Times New Roman" w:cs="Times New Roman"/>
          <w:sz w:val="24"/>
          <w:szCs w:val="24"/>
        </w:rPr>
        <w:t>impulses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122519">
        <w:rPr>
          <w:rStyle w:val="FootnoteReference"/>
          <w:rFonts w:ascii="Times New Roman" w:hAnsi="Times New Roman" w:cs="Times New Roman"/>
          <w:sz w:val="24"/>
          <w:szCs w:val="24"/>
        </w:rPr>
        <w:footnoteReference w:id="39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8F568" w14:textId="77777777" w:rsidR="00BB6760" w:rsidRPr="00BB6760" w:rsidRDefault="00BB6760" w:rsidP="00BB67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A0A4F1" w14:textId="1AE39D05" w:rsidR="0034057E" w:rsidRDefault="00BB6760" w:rsidP="00BB6760">
      <w:pPr>
        <w:pStyle w:val="ListParagraph"/>
        <w:numPr>
          <w:ilvl w:val="0"/>
          <w:numId w:val="11"/>
        </w:numPr>
        <w:spacing w:line="360" w:lineRule="auto"/>
        <w:ind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Offenders with mental disorders </w:t>
      </w:r>
    </w:p>
    <w:p w14:paraId="290B7BC5" w14:textId="77777777" w:rsidR="00BB6760" w:rsidRPr="00BB6760" w:rsidRDefault="00BB6760" w:rsidP="00BB6760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6057108" w14:textId="29F0786D" w:rsidR="00FC484D" w:rsidRPr="00E26BA7" w:rsidRDefault="00400D2D" w:rsidP="00014F6F">
      <w:pPr>
        <w:pStyle w:val="ListParagraph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Rehabilitation </w:t>
      </w:r>
      <w:r w:rsidR="0034057E" w:rsidRPr="00E26BA7">
        <w:rPr>
          <w:rFonts w:ascii="Times New Roman" w:hAnsi="Times New Roman" w:cs="Times New Roman"/>
          <w:sz w:val="24"/>
          <w:szCs w:val="24"/>
        </w:rPr>
        <w:t>ha</w:t>
      </w:r>
      <w:r w:rsidR="00C33D6E">
        <w:rPr>
          <w:rFonts w:ascii="Times New Roman" w:hAnsi="Times New Roman" w:cs="Times New Roman"/>
          <w:sz w:val="24"/>
          <w:szCs w:val="24"/>
        </w:rPr>
        <w:t>s</w:t>
      </w:r>
      <w:r w:rsidR="0034057E" w:rsidRPr="00E26BA7">
        <w:rPr>
          <w:rFonts w:ascii="Times New Roman" w:hAnsi="Times New Roman" w:cs="Times New Roman"/>
          <w:sz w:val="24"/>
          <w:szCs w:val="24"/>
        </w:rPr>
        <w:t xml:space="preserve"> also </w:t>
      </w:r>
      <w:r>
        <w:rPr>
          <w:rFonts w:ascii="Times New Roman" w:hAnsi="Times New Roman" w:cs="Times New Roman"/>
          <w:sz w:val="24"/>
          <w:szCs w:val="24"/>
        </w:rPr>
        <w:t>been the predominant consideration in</w:t>
      </w:r>
      <w:r w:rsidR="001F2731">
        <w:rPr>
          <w:rFonts w:ascii="Times New Roman" w:hAnsi="Times New Roman" w:cs="Times New Roman"/>
          <w:sz w:val="24"/>
          <w:szCs w:val="24"/>
        </w:rPr>
        <w:t xml:space="preserve"> the sentencing of</w:t>
      </w:r>
      <w:r w:rsidR="00BB6760">
        <w:rPr>
          <w:rFonts w:ascii="Times New Roman" w:hAnsi="Times New Roman" w:cs="Times New Roman"/>
          <w:sz w:val="24"/>
          <w:szCs w:val="24"/>
        </w:rPr>
        <w:t xml:space="preserve"> </w:t>
      </w:r>
      <w:r w:rsidR="0034057E" w:rsidRPr="00E26BA7">
        <w:rPr>
          <w:rFonts w:ascii="Times New Roman" w:hAnsi="Times New Roman" w:cs="Times New Roman"/>
          <w:sz w:val="24"/>
          <w:szCs w:val="24"/>
        </w:rPr>
        <w:t xml:space="preserve">offenders with mental disorders. </w:t>
      </w:r>
      <w:r w:rsidR="007B39EF" w:rsidRPr="00E26BA7">
        <w:rPr>
          <w:rFonts w:ascii="Times New Roman" w:hAnsi="Times New Roman" w:cs="Times New Roman"/>
          <w:sz w:val="24"/>
          <w:szCs w:val="24"/>
        </w:rPr>
        <w:t xml:space="preserve">In </w:t>
      </w:r>
      <w:r w:rsidR="007B39EF" w:rsidRPr="00E26BA7">
        <w:rPr>
          <w:rFonts w:ascii="Times New Roman" w:hAnsi="Times New Roman" w:cs="Times New Roman"/>
          <w:i/>
          <w:iCs/>
          <w:sz w:val="24"/>
          <w:szCs w:val="24"/>
        </w:rPr>
        <w:t xml:space="preserve">Public Prosecutor v Kong Peng Yee </w:t>
      </w:r>
      <w:r w:rsidR="007B39EF" w:rsidRPr="00E26BA7">
        <w:rPr>
          <w:rFonts w:ascii="Times New Roman" w:hAnsi="Times New Roman" w:cs="Times New Roman"/>
          <w:sz w:val="24"/>
          <w:szCs w:val="24"/>
        </w:rPr>
        <w:t>(</w:t>
      </w:r>
      <w:r w:rsidR="007B39EF" w:rsidRPr="00FC161B">
        <w:rPr>
          <w:rFonts w:ascii="Times New Roman" w:hAnsi="Times New Roman" w:cs="Times New Roman"/>
          <w:sz w:val="24"/>
          <w:szCs w:val="24"/>
        </w:rPr>
        <w:t>“</w:t>
      </w:r>
      <w:r w:rsidR="007B39EF" w:rsidRPr="00E26BA7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2C72AC">
        <w:rPr>
          <w:rFonts w:ascii="Times New Roman" w:hAnsi="Times New Roman" w:cs="Times New Roman"/>
          <w:i/>
          <w:iCs/>
          <w:sz w:val="24"/>
          <w:szCs w:val="24"/>
        </w:rPr>
        <w:t xml:space="preserve">ong </w:t>
      </w:r>
      <w:r w:rsidR="007B39EF" w:rsidRPr="00E26BA7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2C72AC">
        <w:rPr>
          <w:rFonts w:ascii="Times New Roman" w:hAnsi="Times New Roman" w:cs="Times New Roman"/>
          <w:i/>
          <w:iCs/>
          <w:sz w:val="24"/>
          <w:szCs w:val="24"/>
        </w:rPr>
        <w:t xml:space="preserve">eng </w:t>
      </w:r>
      <w:r w:rsidR="007B39EF" w:rsidRPr="00E26BA7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2C72AC">
        <w:rPr>
          <w:rFonts w:ascii="Times New Roman" w:hAnsi="Times New Roman" w:cs="Times New Roman"/>
          <w:i/>
          <w:iCs/>
          <w:sz w:val="24"/>
          <w:szCs w:val="24"/>
        </w:rPr>
        <w:t>ee</w:t>
      </w:r>
      <w:r w:rsidR="007B39EF" w:rsidRPr="00FC161B">
        <w:rPr>
          <w:rFonts w:ascii="Times New Roman" w:hAnsi="Times New Roman" w:cs="Times New Roman"/>
          <w:sz w:val="24"/>
          <w:szCs w:val="24"/>
        </w:rPr>
        <w:t>”</w:t>
      </w:r>
      <w:r w:rsidR="007B39EF" w:rsidRPr="00E26BA7">
        <w:rPr>
          <w:rFonts w:ascii="Times New Roman" w:hAnsi="Times New Roman" w:cs="Times New Roman"/>
          <w:sz w:val="24"/>
          <w:szCs w:val="24"/>
        </w:rPr>
        <w:t>),</w:t>
      </w:r>
      <w:r w:rsidR="00122519">
        <w:rPr>
          <w:rStyle w:val="FootnoteReference"/>
          <w:rFonts w:ascii="Times New Roman" w:hAnsi="Times New Roman" w:cs="Times New Roman"/>
          <w:sz w:val="24"/>
          <w:szCs w:val="24"/>
        </w:rPr>
        <w:footnoteReference w:id="40"/>
      </w:r>
      <w:r w:rsidR="007B39EF" w:rsidRPr="00E26BA7">
        <w:rPr>
          <w:rFonts w:ascii="Times New Roman" w:hAnsi="Times New Roman" w:cs="Times New Roman"/>
          <w:sz w:val="24"/>
          <w:szCs w:val="24"/>
        </w:rPr>
        <w:t xml:space="preserve"> the court emphasised that where </w:t>
      </w:r>
      <w:r w:rsidR="00E1602F" w:rsidRPr="00E26BA7">
        <w:rPr>
          <w:rFonts w:ascii="Times New Roman" w:hAnsi="Times New Roman" w:cs="Times New Roman"/>
          <w:sz w:val="24"/>
          <w:szCs w:val="24"/>
        </w:rPr>
        <w:t xml:space="preserve">a mental disorder </w:t>
      </w:r>
      <w:r w:rsidR="007B39EF" w:rsidRPr="00E26BA7">
        <w:rPr>
          <w:rFonts w:ascii="Times New Roman" w:hAnsi="Times New Roman" w:cs="Times New Roman"/>
          <w:sz w:val="24"/>
          <w:szCs w:val="24"/>
        </w:rPr>
        <w:t>significantly impair</w:t>
      </w:r>
      <w:r w:rsidR="00E1602F" w:rsidRPr="00E26BA7">
        <w:rPr>
          <w:rFonts w:ascii="Times New Roman" w:hAnsi="Times New Roman" w:cs="Times New Roman"/>
          <w:sz w:val="24"/>
          <w:szCs w:val="24"/>
        </w:rPr>
        <w:t>s the offender’</w:t>
      </w:r>
      <w:r w:rsidR="005B1DFA">
        <w:rPr>
          <w:rFonts w:ascii="Times New Roman" w:hAnsi="Times New Roman" w:cs="Times New Roman"/>
          <w:sz w:val="24"/>
          <w:szCs w:val="24"/>
        </w:rPr>
        <w:t>s</w:t>
      </w:r>
      <w:r w:rsidR="00E1602F" w:rsidRPr="00E26BA7">
        <w:rPr>
          <w:rFonts w:ascii="Times New Roman" w:hAnsi="Times New Roman" w:cs="Times New Roman"/>
          <w:sz w:val="24"/>
          <w:szCs w:val="24"/>
        </w:rPr>
        <w:t xml:space="preserve"> </w:t>
      </w:r>
      <w:r w:rsidR="007B39EF" w:rsidRPr="00E26BA7">
        <w:rPr>
          <w:rFonts w:ascii="Times New Roman" w:hAnsi="Times New Roman" w:cs="Times New Roman"/>
          <w:sz w:val="24"/>
          <w:szCs w:val="24"/>
        </w:rPr>
        <w:t>ability to appreciate the nature of his actions</w:t>
      </w:r>
      <w:r w:rsidR="00E1602F" w:rsidRPr="00E26BA7">
        <w:rPr>
          <w:rFonts w:ascii="Times New Roman" w:hAnsi="Times New Roman" w:cs="Times New Roman"/>
          <w:sz w:val="24"/>
          <w:szCs w:val="24"/>
        </w:rPr>
        <w:t xml:space="preserve">, </w:t>
      </w:r>
      <w:r w:rsidR="007B39EF" w:rsidRPr="00E26BA7">
        <w:rPr>
          <w:rFonts w:ascii="Times New Roman" w:hAnsi="Times New Roman" w:cs="Times New Roman"/>
          <w:sz w:val="24"/>
          <w:szCs w:val="24"/>
        </w:rPr>
        <w:t>rehabilitation would take precedence.</w:t>
      </w:r>
      <w:r w:rsidR="00233FCA">
        <w:rPr>
          <w:rStyle w:val="FootnoteReference"/>
          <w:rFonts w:ascii="Times New Roman" w:hAnsi="Times New Roman" w:cs="Times New Roman"/>
          <w:sz w:val="24"/>
          <w:szCs w:val="24"/>
        </w:rPr>
        <w:footnoteReference w:id="41"/>
      </w:r>
      <w:r w:rsidR="007B39EF" w:rsidRPr="00E26BA7">
        <w:rPr>
          <w:rFonts w:ascii="Times New Roman" w:hAnsi="Times New Roman" w:cs="Times New Roman"/>
          <w:sz w:val="24"/>
          <w:szCs w:val="24"/>
        </w:rPr>
        <w:t xml:space="preserve"> Comparatively, </w:t>
      </w:r>
      <w:r w:rsidR="00FC484D" w:rsidRPr="00E26BA7">
        <w:rPr>
          <w:rFonts w:ascii="Times New Roman" w:hAnsi="Times New Roman" w:cs="Times New Roman"/>
          <w:sz w:val="24"/>
          <w:szCs w:val="24"/>
        </w:rPr>
        <w:t>deterrence</w:t>
      </w:r>
      <w:r w:rsidR="0044024C">
        <w:rPr>
          <w:rFonts w:ascii="Times New Roman" w:hAnsi="Times New Roman" w:cs="Times New Roman"/>
          <w:sz w:val="24"/>
          <w:szCs w:val="24"/>
        </w:rPr>
        <w:t xml:space="preserve">, which was </w:t>
      </w:r>
      <w:r w:rsidR="00233FCA" w:rsidRPr="00E26BA7">
        <w:rPr>
          <w:rFonts w:ascii="Times New Roman" w:hAnsi="Times New Roman" w:cs="Times New Roman"/>
          <w:sz w:val="24"/>
          <w:szCs w:val="24"/>
        </w:rPr>
        <w:t>premised on the cognitive normalcy of both the offender and potential offenders</w:t>
      </w:r>
      <w:r w:rsidR="001F2731">
        <w:rPr>
          <w:rFonts w:ascii="Times New Roman" w:hAnsi="Times New Roman" w:cs="Times New Roman"/>
          <w:sz w:val="24"/>
          <w:szCs w:val="24"/>
        </w:rPr>
        <w:t xml:space="preserve">, </w:t>
      </w:r>
      <w:r w:rsidR="0044024C">
        <w:rPr>
          <w:rFonts w:ascii="Times New Roman" w:hAnsi="Times New Roman" w:cs="Times New Roman"/>
          <w:sz w:val="24"/>
          <w:szCs w:val="24"/>
        </w:rPr>
        <w:t>would be insignificant since</w:t>
      </w:r>
      <w:r w:rsidR="00BB6760">
        <w:rPr>
          <w:rFonts w:ascii="Times New Roman" w:hAnsi="Times New Roman" w:cs="Times New Roman"/>
          <w:sz w:val="24"/>
          <w:szCs w:val="24"/>
        </w:rPr>
        <w:t xml:space="preserve"> </w:t>
      </w:r>
      <w:r w:rsidR="00FC484D" w:rsidRPr="00E26BA7">
        <w:rPr>
          <w:rFonts w:ascii="Times New Roman" w:hAnsi="Times New Roman" w:cs="Times New Roman"/>
          <w:sz w:val="24"/>
          <w:szCs w:val="24"/>
        </w:rPr>
        <w:t xml:space="preserve">punishment was </w:t>
      </w:r>
      <w:r w:rsidR="007B39EF" w:rsidRPr="00E26BA7">
        <w:rPr>
          <w:rFonts w:ascii="Times New Roman" w:hAnsi="Times New Roman" w:cs="Times New Roman"/>
          <w:sz w:val="24"/>
          <w:szCs w:val="24"/>
        </w:rPr>
        <w:t>unlikely to have any effect on an irrational mind</w:t>
      </w:r>
      <w:r w:rsidR="00433D66" w:rsidRPr="00E26BA7">
        <w:rPr>
          <w:rFonts w:ascii="Times New Roman" w:hAnsi="Times New Roman" w:cs="Times New Roman"/>
          <w:sz w:val="24"/>
          <w:szCs w:val="24"/>
        </w:rPr>
        <w:t>.</w:t>
      </w:r>
      <w:r w:rsidR="00433D66">
        <w:rPr>
          <w:rStyle w:val="FootnoteReference"/>
          <w:rFonts w:ascii="Times New Roman" w:hAnsi="Times New Roman" w:cs="Times New Roman"/>
          <w:sz w:val="24"/>
          <w:szCs w:val="24"/>
        </w:rPr>
        <w:footnoteReference w:id="42"/>
      </w:r>
      <w:r w:rsidR="00AA15C2" w:rsidRPr="00E26BA7">
        <w:rPr>
          <w:rFonts w:ascii="Times New Roman" w:hAnsi="Times New Roman" w:cs="Times New Roman"/>
          <w:sz w:val="24"/>
          <w:szCs w:val="24"/>
        </w:rPr>
        <w:t xml:space="preserve"> </w:t>
      </w:r>
      <w:r w:rsidR="00233FCA" w:rsidRPr="00E26BA7">
        <w:rPr>
          <w:rFonts w:ascii="Times New Roman" w:hAnsi="Times New Roman" w:cs="Times New Roman"/>
          <w:sz w:val="24"/>
          <w:szCs w:val="24"/>
        </w:rPr>
        <w:t xml:space="preserve">Although </w:t>
      </w:r>
      <w:r w:rsidR="00FC484D" w:rsidRPr="00E26BA7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2C72AC">
        <w:rPr>
          <w:rFonts w:ascii="Times New Roman" w:hAnsi="Times New Roman" w:cs="Times New Roman"/>
          <w:i/>
          <w:iCs/>
          <w:sz w:val="24"/>
          <w:szCs w:val="24"/>
        </w:rPr>
        <w:t xml:space="preserve">ong </w:t>
      </w:r>
      <w:r w:rsidR="00FC484D" w:rsidRPr="00E26BA7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2C72AC">
        <w:rPr>
          <w:rFonts w:ascii="Times New Roman" w:hAnsi="Times New Roman" w:cs="Times New Roman"/>
          <w:i/>
          <w:iCs/>
          <w:sz w:val="24"/>
          <w:szCs w:val="24"/>
        </w:rPr>
        <w:t xml:space="preserve">eng </w:t>
      </w:r>
      <w:r w:rsidR="00FC484D" w:rsidRPr="00E26BA7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2C72AC">
        <w:rPr>
          <w:rFonts w:ascii="Times New Roman" w:hAnsi="Times New Roman" w:cs="Times New Roman"/>
          <w:i/>
          <w:iCs/>
          <w:sz w:val="24"/>
          <w:szCs w:val="24"/>
        </w:rPr>
        <w:t>ee</w:t>
      </w:r>
      <w:r w:rsidR="00FC484D" w:rsidRPr="00E26B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C484D" w:rsidRPr="00E26BA7">
        <w:rPr>
          <w:rFonts w:ascii="Times New Roman" w:hAnsi="Times New Roman" w:cs="Times New Roman"/>
          <w:sz w:val="24"/>
          <w:szCs w:val="24"/>
        </w:rPr>
        <w:t>involved</w:t>
      </w:r>
      <w:r w:rsidR="00433D66" w:rsidRPr="00E26BA7">
        <w:rPr>
          <w:rFonts w:ascii="Times New Roman" w:hAnsi="Times New Roman" w:cs="Times New Roman"/>
          <w:sz w:val="24"/>
          <w:szCs w:val="24"/>
        </w:rPr>
        <w:t xml:space="preserve"> </w:t>
      </w:r>
      <w:r w:rsidR="007B39EF" w:rsidRPr="00E26BA7">
        <w:rPr>
          <w:rFonts w:ascii="Times New Roman" w:hAnsi="Times New Roman" w:cs="Times New Roman"/>
          <w:sz w:val="24"/>
          <w:szCs w:val="24"/>
        </w:rPr>
        <w:t xml:space="preserve">an adult offender </w:t>
      </w:r>
      <w:r w:rsidR="003A1B56" w:rsidRPr="00E26BA7">
        <w:rPr>
          <w:rFonts w:ascii="Times New Roman" w:hAnsi="Times New Roman" w:cs="Times New Roman"/>
          <w:sz w:val="24"/>
          <w:szCs w:val="24"/>
        </w:rPr>
        <w:t xml:space="preserve">committing </w:t>
      </w:r>
      <w:r w:rsidR="006C5376" w:rsidRPr="00E26BA7">
        <w:rPr>
          <w:rFonts w:ascii="Times New Roman" w:hAnsi="Times New Roman" w:cs="Times New Roman"/>
          <w:sz w:val="24"/>
          <w:szCs w:val="24"/>
        </w:rPr>
        <w:t xml:space="preserve">violent culpable homicide, </w:t>
      </w:r>
      <w:r>
        <w:rPr>
          <w:rFonts w:ascii="Times New Roman" w:hAnsi="Times New Roman" w:cs="Times New Roman"/>
          <w:sz w:val="24"/>
          <w:szCs w:val="24"/>
        </w:rPr>
        <w:t>as</w:t>
      </w:r>
      <w:r w:rsidR="00BB6760">
        <w:rPr>
          <w:rFonts w:ascii="Times New Roman" w:hAnsi="Times New Roman" w:cs="Times New Roman"/>
          <w:sz w:val="24"/>
          <w:szCs w:val="24"/>
        </w:rPr>
        <w:t xml:space="preserve"> he</w:t>
      </w:r>
      <w:r>
        <w:rPr>
          <w:rFonts w:ascii="Times New Roman" w:hAnsi="Times New Roman" w:cs="Times New Roman"/>
          <w:sz w:val="24"/>
          <w:szCs w:val="24"/>
        </w:rPr>
        <w:t xml:space="preserve"> had only </w:t>
      </w:r>
      <w:r w:rsidR="00BB6760">
        <w:rPr>
          <w:rFonts w:ascii="Times New Roman" w:hAnsi="Times New Roman" w:cs="Times New Roman"/>
          <w:sz w:val="24"/>
          <w:szCs w:val="24"/>
        </w:rPr>
        <w:t xml:space="preserve">done so </w:t>
      </w:r>
      <w:r w:rsidR="00280B7E">
        <w:rPr>
          <w:rFonts w:ascii="Times New Roman" w:hAnsi="Times New Roman" w:cs="Times New Roman"/>
          <w:sz w:val="24"/>
          <w:szCs w:val="24"/>
        </w:rPr>
        <w:t xml:space="preserve">due to a </w:t>
      </w:r>
      <w:r w:rsidR="003A1B56" w:rsidRPr="00E26BA7">
        <w:rPr>
          <w:rFonts w:ascii="Times New Roman" w:hAnsi="Times New Roman" w:cs="Times New Roman"/>
          <w:sz w:val="24"/>
          <w:szCs w:val="24"/>
        </w:rPr>
        <w:t xml:space="preserve">bout of </w:t>
      </w:r>
      <w:r w:rsidR="002064A6" w:rsidRPr="00E26BA7">
        <w:rPr>
          <w:rFonts w:ascii="Times New Roman" w:hAnsi="Times New Roman" w:cs="Times New Roman"/>
          <w:sz w:val="24"/>
          <w:szCs w:val="24"/>
        </w:rPr>
        <w:t xml:space="preserve">severe </w:t>
      </w:r>
      <w:r w:rsidR="004372CA" w:rsidRPr="00E26BA7">
        <w:rPr>
          <w:rFonts w:ascii="Times New Roman" w:hAnsi="Times New Roman" w:cs="Times New Roman"/>
          <w:sz w:val="24"/>
          <w:szCs w:val="24"/>
        </w:rPr>
        <w:t>psychosis</w:t>
      </w:r>
      <w:r>
        <w:rPr>
          <w:rFonts w:ascii="Times New Roman" w:hAnsi="Times New Roman" w:cs="Times New Roman"/>
          <w:sz w:val="24"/>
          <w:szCs w:val="24"/>
        </w:rPr>
        <w:t>, his culpability was low.</w:t>
      </w:r>
      <w:r w:rsidR="00E26BA7">
        <w:rPr>
          <w:rStyle w:val="FootnoteReference"/>
          <w:rFonts w:ascii="Times New Roman" w:hAnsi="Times New Roman" w:cs="Times New Roman"/>
          <w:sz w:val="24"/>
          <w:szCs w:val="24"/>
        </w:rPr>
        <w:footnoteReference w:id="43"/>
      </w:r>
      <w:r w:rsidR="00233FCA" w:rsidRPr="00E26BA7">
        <w:rPr>
          <w:rFonts w:ascii="Times New Roman" w:hAnsi="Times New Roman" w:cs="Times New Roman"/>
          <w:sz w:val="24"/>
          <w:szCs w:val="24"/>
        </w:rPr>
        <w:t xml:space="preserve"> </w:t>
      </w:r>
      <w:r w:rsidR="00E26BA7">
        <w:rPr>
          <w:rFonts w:ascii="Times New Roman" w:hAnsi="Times New Roman" w:cs="Times New Roman"/>
          <w:sz w:val="24"/>
          <w:szCs w:val="24"/>
        </w:rPr>
        <w:t>Thus, the court imposed a relatively short sentence of six years,</w:t>
      </w:r>
      <w:r w:rsidR="00BF16EE">
        <w:rPr>
          <w:rStyle w:val="FootnoteReference"/>
          <w:rFonts w:ascii="Times New Roman" w:hAnsi="Times New Roman" w:cs="Times New Roman"/>
          <w:sz w:val="24"/>
          <w:szCs w:val="24"/>
        </w:rPr>
        <w:footnoteReference w:id="44"/>
      </w:r>
      <w:r w:rsidR="00E26BA7">
        <w:rPr>
          <w:rFonts w:ascii="Times New Roman" w:hAnsi="Times New Roman" w:cs="Times New Roman"/>
          <w:sz w:val="24"/>
          <w:szCs w:val="24"/>
        </w:rPr>
        <w:t xml:space="preserve"> </w:t>
      </w:r>
      <w:r w:rsidR="0044024C">
        <w:rPr>
          <w:rFonts w:ascii="Times New Roman" w:hAnsi="Times New Roman" w:cs="Times New Roman"/>
          <w:sz w:val="24"/>
          <w:szCs w:val="24"/>
        </w:rPr>
        <w:t xml:space="preserve">further </w:t>
      </w:r>
      <w:r w:rsidR="00E26BA7">
        <w:rPr>
          <w:rFonts w:ascii="Times New Roman" w:hAnsi="Times New Roman" w:cs="Times New Roman"/>
          <w:sz w:val="24"/>
          <w:szCs w:val="24"/>
        </w:rPr>
        <w:t>emphasis</w:t>
      </w:r>
      <w:r w:rsidR="00BF16EE">
        <w:rPr>
          <w:rFonts w:ascii="Times New Roman" w:hAnsi="Times New Roman" w:cs="Times New Roman"/>
          <w:sz w:val="24"/>
          <w:szCs w:val="24"/>
        </w:rPr>
        <w:t xml:space="preserve">ing that this </w:t>
      </w:r>
      <w:r w:rsidR="0044024C">
        <w:rPr>
          <w:rFonts w:ascii="Times New Roman" w:hAnsi="Times New Roman" w:cs="Times New Roman"/>
          <w:sz w:val="24"/>
          <w:szCs w:val="24"/>
        </w:rPr>
        <w:t xml:space="preserve">was meant to rehabilitate the offender by </w:t>
      </w:r>
      <w:r w:rsidR="008F1006">
        <w:rPr>
          <w:rFonts w:ascii="Times New Roman" w:hAnsi="Times New Roman" w:cs="Times New Roman"/>
          <w:sz w:val="24"/>
          <w:szCs w:val="24"/>
        </w:rPr>
        <w:t xml:space="preserve">ensuring he took </w:t>
      </w:r>
      <w:r w:rsidR="00BF16EE">
        <w:rPr>
          <w:rFonts w:ascii="Times New Roman" w:hAnsi="Times New Roman" w:cs="Times New Roman"/>
          <w:sz w:val="24"/>
          <w:szCs w:val="24"/>
        </w:rPr>
        <w:t>his medications regularly</w:t>
      </w:r>
      <w:r w:rsidR="0044024C">
        <w:rPr>
          <w:rFonts w:ascii="Times New Roman" w:hAnsi="Times New Roman" w:cs="Times New Roman"/>
          <w:sz w:val="24"/>
          <w:szCs w:val="24"/>
        </w:rPr>
        <w:t xml:space="preserve"> to stabilise his condition</w:t>
      </w:r>
      <w:r w:rsidR="00BF16EE">
        <w:rPr>
          <w:rFonts w:ascii="Times New Roman" w:hAnsi="Times New Roman" w:cs="Times New Roman"/>
          <w:sz w:val="24"/>
          <w:szCs w:val="24"/>
        </w:rPr>
        <w:t>.</w:t>
      </w:r>
      <w:r w:rsidR="00E26BA7">
        <w:rPr>
          <w:rStyle w:val="FootnoteReference"/>
          <w:rFonts w:ascii="Times New Roman" w:hAnsi="Times New Roman" w:cs="Times New Roman"/>
          <w:sz w:val="24"/>
          <w:szCs w:val="24"/>
        </w:rPr>
        <w:footnoteReference w:id="45"/>
      </w:r>
      <w:r w:rsidR="00E26B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6273E8" w14:textId="77777777" w:rsidR="00FC484D" w:rsidRPr="00FC484D" w:rsidRDefault="00FC484D" w:rsidP="00FC484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70B80" w14:textId="5EB0FFEC" w:rsidR="006D30E0" w:rsidRDefault="00BF16EE" w:rsidP="005012A9">
      <w:pPr>
        <w:pStyle w:val="ListParagraph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More recently, </w:t>
      </w:r>
      <w:r w:rsidR="00B71160" w:rsidRPr="002064A6">
        <w:rPr>
          <w:rFonts w:ascii="Times New Roman" w:hAnsi="Times New Roman" w:cs="Times New Roman"/>
          <w:i/>
          <w:iCs/>
          <w:sz w:val="24"/>
          <w:szCs w:val="24"/>
        </w:rPr>
        <w:t>GCX v Public Prosecutor</w:t>
      </w:r>
      <w:r w:rsidR="00FC48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C484D" w:rsidRPr="00751C59">
        <w:rPr>
          <w:rFonts w:ascii="Times New Roman" w:hAnsi="Times New Roman" w:cs="Times New Roman"/>
          <w:sz w:val="24"/>
          <w:szCs w:val="24"/>
        </w:rPr>
        <w:t>(</w:t>
      </w:r>
      <w:r w:rsidR="00FC484D" w:rsidRPr="00FC161B">
        <w:rPr>
          <w:rFonts w:ascii="Times New Roman" w:hAnsi="Times New Roman" w:cs="Times New Roman"/>
          <w:sz w:val="24"/>
          <w:szCs w:val="24"/>
        </w:rPr>
        <w:t>“</w:t>
      </w:r>
      <w:r w:rsidR="00FC484D">
        <w:rPr>
          <w:rFonts w:ascii="Times New Roman" w:hAnsi="Times New Roman" w:cs="Times New Roman"/>
          <w:i/>
          <w:iCs/>
          <w:sz w:val="24"/>
          <w:szCs w:val="24"/>
        </w:rPr>
        <w:t>GCX</w:t>
      </w:r>
      <w:r w:rsidR="00FC484D" w:rsidRPr="00FC161B">
        <w:rPr>
          <w:rFonts w:ascii="Times New Roman" w:hAnsi="Times New Roman" w:cs="Times New Roman"/>
          <w:sz w:val="24"/>
          <w:szCs w:val="24"/>
        </w:rPr>
        <w:t>”</w:t>
      </w:r>
      <w:r w:rsidR="00FC484D" w:rsidRPr="00751C59">
        <w:rPr>
          <w:rFonts w:ascii="Times New Roman" w:hAnsi="Times New Roman" w:cs="Times New Roman"/>
          <w:sz w:val="24"/>
          <w:szCs w:val="24"/>
        </w:rPr>
        <w:t>)</w:t>
      </w:r>
      <w:r w:rsidR="00DF26A1">
        <w:rPr>
          <w:rStyle w:val="FootnoteReference"/>
          <w:rFonts w:ascii="Times New Roman" w:hAnsi="Times New Roman" w:cs="Times New Roman"/>
          <w:sz w:val="24"/>
          <w:szCs w:val="24"/>
        </w:rPr>
        <w:footnoteReference w:id="46"/>
      </w:r>
      <w:r w:rsidR="006D30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D30E0">
        <w:rPr>
          <w:rFonts w:ascii="Times New Roman" w:hAnsi="Times New Roman" w:cs="Times New Roman"/>
          <w:sz w:val="24"/>
          <w:szCs w:val="24"/>
        </w:rPr>
        <w:t>also</w:t>
      </w:r>
      <w:r w:rsidR="002064A6">
        <w:rPr>
          <w:rFonts w:ascii="Times New Roman" w:hAnsi="Times New Roman" w:cs="Times New Roman"/>
          <w:sz w:val="24"/>
          <w:szCs w:val="24"/>
        </w:rPr>
        <w:t xml:space="preserve"> </w:t>
      </w:r>
      <w:r w:rsidR="006D30E0">
        <w:rPr>
          <w:rFonts w:ascii="Times New Roman" w:hAnsi="Times New Roman" w:cs="Times New Roman"/>
          <w:sz w:val="24"/>
          <w:szCs w:val="24"/>
        </w:rPr>
        <w:t>illustrated</w:t>
      </w:r>
      <w:r w:rsidR="004372CA" w:rsidRPr="002064A6">
        <w:rPr>
          <w:rFonts w:ascii="Times New Roman" w:hAnsi="Times New Roman" w:cs="Times New Roman"/>
          <w:sz w:val="24"/>
          <w:szCs w:val="24"/>
        </w:rPr>
        <w:t xml:space="preserve"> the courts’ </w:t>
      </w:r>
      <w:r w:rsidR="00E14405">
        <w:rPr>
          <w:rFonts w:ascii="Times New Roman" w:hAnsi="Times New Roman" w:cs="Times New Roman"/>
          <w:sz w:val="24"/>
          <w:szCs w:val="24"/>
        </w:rPr>
        <w:t xml:space="preserve">openness to </w:t>
      </w:r>
      <w:r w:rsidR="004372CA" w:rsidRPr="002064A6">
        <w:rPr>
          <w:rFonts w:ascii="Times New Roman" w:hAnsi="Times New Roman" w:cs="Times New Roman"/>
          <w:sz w:val="24"/>
          <w:szCs w:val="24"/>
        </w:rPr>
        <w:t>rehabilitative sentencing</w:t>
      </w:r>
      <w:r w:rsidR="00E14405">
        <w:rPr>
          <w:rFonts w:ascii="Times New Roman" w:hAnsi="Times New Roman" w:cs="Times New Roman"/>
          <w:sz w:val="24"/>
          <w:szCs w:val="24"/>
        </w:rPr>
        <w:t xml:space="preserve"> for offenders with mental disorders,</w:t>
      </w:r>
      <w:r w:rsidR="00433D66">
        <w:rPr>
          <w:rFonts w:ascii="Times New Roman" w:hAnsi="Times New Roman" w:cs="Times New Roman"/>
          <w:sz w:val="24"/>
          <w:szCs w:val="24"/>
        </w:rPr>
        <w:t xml:space="preserve"> especially</w:t>
      </w:r>
      <w:r w:rsidR="004372CA" w:rsidRPr="002064A6">
        <w:rPr>
          <w:rFonts w:ascii="Times New Roman" w:hAnsi="Times New Roman" w:cs="Times New Roman"/>
          <w:sz w:val="24"/>
          <w:szCs w:val="24"/>
        </w:rPr>
        <w:t xml:space="preserve"> following the introduction of </w:t>
      </w:r>
      <w:r w:rsidR="00FC484D">
        <w:rPr>
          <w:rFonts w:ascii="Times New Roman" w:hAnsi="Times New Roman" w:cs="Times New Roman"/>
          <w:sz w:val="24"/>
          <w:szCs w:val="24"/>
        </w:rPr>
        <w:t xml:space="preserve">community-based sentencing (“CBS”). </w:t>
      </w:r>
    </w:p>
    <w:p w14:paraId="757137D1" w14:textId="77777777" w:rsidR="006D30E0" w:rsidRPr="006D30E0" w:rsidRDefault="006D30E0" w:rsidP="006D30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9B88CC" w14:textId="6C49F67E" w:rsidR="002064A6" w:rsidRPr="006D30E0" w:rsidRDefault="00400D2D" w:rsidP="006D30E0">
      <w:pPr>
        <w:pStyle w:val="ListParagraph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GCX,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13108" w:rsidRPr="002064A6">
        <w:rPr>
          <w:rFonts w:ascii="Times New Roman" w:hAnsi="Times New Roman" w:cs="Times New Roman"/>
          <w:sz w:val="24"/>
          <w:szCs w:val="24"/>
        </w:rPr>
        <w:t>36-year-old</w:t>
      </w:r>
      <w:r w:rsidR="00AA15C2">
        <w:rPr>
          <w:rFonts w:ascii="Times New Roman" w:hAnsi="Times New Roman" w:cs="Times New Roman"/>
          <w:sz w:val="24"/>
          <w:szCs w:val="24"/>
        </w:rPr>
        <w:t xml:space="preserve"> man</w:t>
      </w:r>
      <w:r w:rsidR="00B71160" w:rsidRPr="002064A6">
        <w:rPr>
          <w:rFonts w:ascii="Times New Roman" w:hAnsi="Times New Roman" w:cs="Times New Roman"/>
          <w:sz w:val="24"/>
          <w:szCs w:val="24"/>
        </w:rPr>
        <w:t xml:space="preserve"> </w:t>
      </w:r>
      <w:r w:rsidR="00BE4D43" w:rsidRPr="002064A6">
        <w:rPr>
          <w:rFonts w:ascii="Times New Roman" w:hAnsi="Times New Roman" w:cs="Times New Roman"/>
          <w:sz w:val="24"/>
          <w:szCs w:val="24"/>
        </w:rPr>
        <w:t>charged with</w:t>
      </w:r>
      <w:r w:rsidR="00B71160" w:rsidRPr="002064A6">
        <w:rPr>
          <w:rFonts w:ascii="Times New Roman" w:hAnsi="Times New Roman" w:cs="Times New Roman"/>
          <w:sz w:val="24"/>
          <w:szCs w:val="24"/>
        </w:rPr>
        <w:t xml:space="preserve"> voluntarily causing grievous hurt</w:t>
      </w:r>
      <w:r w:rsidR="004372CA" w:rsidRPr="002064A6">
        <w:rPr>
          <w:rFonts w:ascii="Times New Roman" w:hAnsi="Times New Roman" w:cs="Times New Roman"/>
          <w:sz w:val="24"/>
          <w:szCs w:val="24"/>
        </w:rPr>
        <w:t xml:space="preserve"> </w:t>
      </w:r>
      <w:r w:rsidR="00A13108" w:rsidRPr="002064A6">
        <w:rPr>
          <w:rFonts w:ascii="Times New Roman" w:hAnsi="Times New Roman" w:cs="Times New Roman"/>
          <w:sz w:val="24"/>
          <w:szCs w:val="24"/>
        </w:rPr>
        <w:t xml:space="preserve">to his former wife in front of their daughter. </w:t>
      </w:r>
      <w:r w:rsidR="00A13108" w:rsidRPr="006D30E0">
        <w:rPr>
          <w:rFonts w:ascii="Times New Roman" w:hAnsi="Times New Roman" w:cs="Times New Roman"/>
          <w:sz w:val="24"/>
          <w:szCs w:val="24"/>
        </w:rPr>
        <w:t xml:space="preserve">At </w:t>
      </w:r>
      <w:r w:rsidR="00B51EDA" w:rsidRPr="006D30E0">
        <w:rPr>
          <w:rFonts w:ascii="Times New Roman" w:hAnsi="Times New Roman" w:cs="Times New Roman"/>
          <w:sz w:val="24"/>
          <w:szCs w:val="24"/>
        </w:rPr>
        <w:t xml:space="preserve">first </w:t>
      </w:r>
      <w:r w:rsidR="00A13108" w:rsidRPr="006D30E0">
        <w:rPr>
          <w:rFonts w:ascii="Times New Roman" w:hAnsi="Times New Roman" w:cs="Times New Roman"/>
          <w:sz w:val="24"/>
          <w:szCs w:val="24"/>
        </w:rPr>
        <w:t>instance, the</w:t>
      </w:r>
      <w:r w:rsidR="00B51EDA" w:rsidRPr="006D30E0">
        <w:rPr>
          <w:rFonts w:ascii="Times New Roman" w:hAnsi="Times New Roman" w:cs="Times New Roman"/>
          <w:sz w:val="24"/>
          <w:szCs w:val="24"/>
        </w:rPr>
        <w:t xml:space="preserve"> </w:t>
      </w:r>
      <w:r w:rsidR="0044024C">
        <w:rPr>
          <w:rFonts w:ascii="Times New Roman" w:hAnsi="Times New Roman" w:cs="Times New Roman"/>
          <w:sz w:val="24"/>
          <w:szCs w:val="24"/>
        </w:rPr>
        <w:t xml:space="preserve">DJ </w:t>
      </w:r>
      <w:r w:rsidR="00B51EDA" w:rsidRPr="006D30E0">
        <w:rPr>
          <w:rFonts w:ascii="Times New Roman" w:hAnsi="Times New Roman" w:cs="Times New Roman"/>
          <w:sz w:val="24"/>
          <w:szCs w:val="24"/>
        </w:rPr>
        <w:t xml:space="preserve">held that general deterrence </w:t>
      </w:r>
      <w:r w:rsidR="00FC484D">
        <w:rPr>
          <w:rFonts w:ascii="Times New Roman" w:hAnsi="Times New Roman" w:cs="Times New Roman"/>
          <w:sz w:val="24"/>
          <w:szCs w:val="24"/>
        </w:rPr>
        <w:t xml:space="preserve">took precedence </w:t>
      </w:r>
      <w:r w:rsidR="002064A6" w:rsidRPr="006D30E0">
        <w:rPr>
          <w:rFonts w:ascii="Times New Roman" w:hAnsi="Times New Roman" w:cs="Times New Roman"/>
          <w:sz w:val="24"/>
          <w:szCs w:val="24"/>
        </w:rPr>
        <w:t xml:space="preserve">as this was </w:t>
      </w:r>
      <w:r w:rsidR="00AA15C2">
        <w:rPr>
          <w:rFonts w:ascii="Times New Roman" w:hAnsi="Times New Roman" w:cs="Times New Roman"/>
          <w:sz w:val="24"/>
          <w:szCs w:val="24"/>
        </w:rPr>
        <w:t>a case of</w:t>
      </w:r>
      <w:r w:rsidR="002064A6" w:rsidRPr="006D30E0">
        <w:rPr>
          <w:rFonts w:ascii="Times New Roman" w:hAnsi="Times New Roman" w:cs="Times New Roman"/>
          <w:sz w:val="24"/>
          <w:szCs w:val="24"/>
        </w:rPr>
        <w:t xml:space="preserve"> </w:t>
      </w:r>
      <w:r w:rsidR="00A13108" w:rsidRPr="006D30E0">
        <w:rPr>
          <w:rFonts w:ascii="Times New Roman" w:hAnsi="Times New Roman" w:cs="Times New Roman"/>
          <w:sz w:val="24"/>
          <w:szCs w:val="24"/>
        </w:rPr>
        <w:t>domestic violence resulting in serious physical injury</w:t>
      </w:r>
      <w:r w:rsidR="00AA15C2">
        <w:rPr>
          <w:rFonts w:ascii="Times New Roman" w:hAnsi="Times New Roman" w:cs="Times New Roman"/>
          <w:sz w:val="24"/>
          <w:szCs w:val="24"/>
        </w:rPr>
        <w:t xml:space="preserve">. </w:t>
      </w:r>
      <w:r w:rsidR="00B51EDA" w:rsidRPr="006D30E0">
        <w:rPr>
          <w:rFonts w:ascii="Times New Roman" w:hAnsi="Times New Roman" w:cs="Times New Roman"/>
          <w:sz w:val="24"/>
          <w:szCs w:val="24"/>
        </w:rPr>
        <w:t xml:space="preserve">Whilst the </w:t>
      </w:r>
      <w:r w:rsidR="002064A6" w:rsidRPr="006D30E0">
        <w:rPr>
          <w:rFonts w:ascii="Times New Roman" w:hAnsi="Times New Roman" w:cs="Times New Roman"/>
          <w:sz w:val="24"/>
          <w:szCs w:val="24"/>
        </w:rPr>
        <w:t xml:space="preserve">DJ </w:t>
      </w:r>
      <w:r w:rsidR="00B51EDA" w:rsidRPr="006D30E0">
        <w:rPr>
          <w:rFonts w:ascii="Times New Roman" w:hAnsi="Times New Roman" w:cs="Times New Roman"/>
          <w:sz w:val="24"/>
          <w:szCs w:val="24"/>
        </w:rPr>
        <w:t xml:space="preserve">accepted </w:t>
      </w:r>
      <w:r w:rsidR="008979A4">
        <w:rPr>
          <w:rFonts w:ascii="Times New Roman" w:hAnsi="Times New Roman" w:cs="Times New Roman"/>
          <w:sz w:val="24"/>
          <w:szCs w:val="24"/>
        </w:rPr>
        <w:t xml:space="preserve">the assessment by the </w:t>
      </w:r>
      <w:r w:rsidR="004663F4">
        <w:rPr>
          <w:rFonts w:ascii="Times New Roman" w:hAnsi="Times New Roman" w:cs="Times New Roman"/>
          <w:sz w:val="24"/>
          <w:szCs w:val="24"/>
        </w:rPr>
        <w:t>I</w:t>
      </w:r>
      <w:r w:rsidR="008979A4">
        <w:rPr>
          <w:rFonts w:ascii="Times New Roman" w:hAnsi="Times New Roman" w:cs="Times New Roman"/>
          <w:sz w:val="24"/>
          <w:szCs w:val="24"/>
        </w:rPr>
        <w:t xml:space="preserve">nstitute of </w:t>
      </w:r>
      <w:r w:rsidR="004663F4">
        <w:rPr>
          <w:rFonts w:ascii="Times New Roman" w:hAnsi="Times New Roman" w:cs="Times New Roman"/>
          <w:sz w:val="24"/>
          <w:szCs w:val="24"/>
        </w:rPr>
        <w:t>M</w:t>
      </w:r>
      <w:r w:rsidR="008979A4">
        <w:rPr>
          <w:rFonts w:ascii="Times New Roman" w:hAnsi="Times New Roman" w:cs="Times New Roman"/>
          <w:sz w:val="24"/>
          <w:szCs w:val="24"/>
        </w:rPr>
        <w:t xml:space="preserve">ental </w:t>
      </w:r>
      <w:r w:rsidR="004663F4">
        <w:rPr>
          <w:rFonts w:ascii="Times New Roman" w:hAnsi="Times New Roman" w:cs="Times New Roman"/>
          <w:sz w:val="24"/>
          <w:szCs w:val="24"/>
        </w:rPr>
        <w:t>H</w:t>
      </w:r>
      <w:r w:rsidR="008979A4">
        <w:rPr>
          <w:rFonts w:ascii="Times New Roman" w:hAnsi="Times New Roman" w:cs="Times New Roman"/>
          <w:sz w:val="24"/>
          <w:szCs w:val="24"/>
        </w:rPr>
        <w:t xml:space="preserve">ealth (“IMH”) </w:t>
      </w:r>
      <w:r w:rsidR="00B51EDA" w:rsidRPr="006D30E0">
        <w:rPr>
          <w:rFonts w:ascii="Times New Roman" w:hAnsi="Times New Roman" w:cs="Times New Roman"/>
          <w:sz w:val="24"/>
          <w:szCs w:val="24"/>
        </w:rPr>
        <w:t xml:space="preserve">that the </w:t>
      </w:r>
      <w:r w:rsidR="005B1DFA">
        <w:rPr>
          <w:rFonts w:ascii="Times New Roman" w:hAnsi="Times New Roman" w:cs="Times New Roman"/>
          <w:sz w:val="24"/>
          <w:szCs w:val="24"/>
        </w:rPr>
        <w:t>a</w:t>
      </w:r>
      <w:r w:rsidR="00B51EDA" w:rsidRPr="006D30E0">
        <w:rPr>
          <w:rFonts w:ascii="Times New Roman" w:hAnsi="Times New Roman" w:cs="Times New Roman"/>
          <w:sz w:val="24"/>
          <w:szCs w:val="24"/>
        </w:rPr>
        <w:t xml:space="preserve">ppellant was suffering from an adjustment disorder </w:t>
      </w:r>
      <w:r w:rsidR="00433D66">
        <w:rPr>
          <w:rFonts w:ascii="Times New Roman" w:hAnsi="Times New Roman" w:cs="Times New Roman"/>
          <w:sz w:val="24"/>
          <w:szCs w:val="24"/>
        </w:rPr>
        <w:t xml:space="preserve">during the </w:t>
      </w:r>
      <w:r w:rsidR="002064A6" w:rsidRPr="006D30E0">
        <w:rPr>
          <w:rFonts w:ascii="Times New Roman" w:hAnsi="Times New Roman" w:cs="Times New Roman"/>
          <w:sz w:val="24"/>
          <w:szCs w:val="24"/>
        </w:rPr>
        <w:t xml:space="preserve">offence, </w:t>
      </w:r>
      <w:r w:rsidR="00EF7227" w:rsidRPr="006D30E0">
        <w:rPr>
          <w:rFonts w:ascii="Times New Roman" w:hAnsi="Times New Roman" w:cs="Times New Roman"/>
          <w:sz w:val="24"/>
          <w:szCs w:val="24"/>
        </w:rPr>
        <w:t>she opined th</w:t>
      </w:r>
      <w:r w:rsidR="00CB7FF7">
        <w:rPr>
          <w:rFonts w:ascii="Times New Roman" w:hAnsi="Times New Roman" w:cs="Times New Roman"/>
          <w:sz w:val="24"/>
          <w:szCs w:val="24"/>
        </w:rPr>
        <w:t>at as divorce proceedings had concluded before the offence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B7FF7">
        <w:rPr>
          <w:rFonts w:ascii="Times New Roman" w:hAnsi="Times New Roman" w:cs="Times New Roman"/>
          <w:sz w:val="24"/>
          <w:szCs w:val="24"/>
        </w:rPr>
        <w:t>the stressors contributing to the disorder had fallen away</w:t>
      </w:r>
      <w:r>
        <w:rPr>
          <w:rFonts w:ascii="Times New Roman" w:hAnsi="Times New Roman" w:cs="Times New Roman"/>
          <w:sz w:val="24"/>
          <w:szCs w:val="24"/>
        </w:rPr>
        <w:t xml:space="preserve"> by then.</w:t>
      </w:r>
      <w:r w:rsidR="00CB7FF7">
        <w:rPr>
          <w:rFonts w:ascii="Times New Roman" w:hAnsi="Times New Roman" w:cs="Times New Roman"/>
          <w:sz w:val="24"/>
          <w:szCs w:val="24"/>
        </w:rPr>
        <w:t xml:space="preserve"> </w:t>
      </w:r>
      <w:r w:rsidR="00B51EDA" w:rsidRPr="006D30E0">
        <w:rPr>
          <w:rFonts w:ascii="Times New Roman" w:hAnsi="Times New Roman" w:cs="Times New Roman"/>
          <w:sz w:val="24"/>
          <w:szCs w:val="24"/>
        </w:rPr>
        <w:t xml:space="preserve">The </w:t>
      </w:r>
      <w:r w:rsidR="00337815" w:rsidRPr="006D30E0">
        <w:rPr>
          <w:rFonts w:ascii="Times New Roman" w:hAnsi="Times New Roman" w:cs="Times New Roman"/>
          <w:sz w:val="24"/>
          <w:szCs w:val="24"/>
        </w:rPr>
        <w:t xml:space="preserve">DJ </w:t>
      </w:r>
      <w:r w:rsidR="00B51EDA" w:rsidRPr="006D30E0">
        <w:rPr>
          <w:rFonts w:ascii="Times New Roman" w:hAnsi="Times New Roman" w:cs="Times New Roman"/>
          <w:sz w:val="24"/>
          <w:szCs w:val="24"/>
        </w:rPr>
        <w:t xml:space="preserve">also </w:t>
      </w:r>
      <w:r w:rsidR="00337815" w:rsidRPr="006D30E0">
        <w:rPr>
          <w:rFonts w:ascii="Times New Roman" w:hAnsi="Times New Roman" w:cs="Times New Roman"/>
          <w:sz w:val="24"/>
          <w:szCs w:val="24"/>
        </w:rPr>
        <w:t xml:space="preserve">asked the </w:t>
      </w:r>
      <w:r w:rsidR="005B1DFA">
        <w:rPr>
          <w:rFonts w:ascii="Times New Roman" w:hAnsi="Times New Roman" w:cs="Times New Roman"/>
          <w:sz w:val="24"/>
          <w:szCs w:val="24"/>
        </w:rPr>
        <w:t>a</w:t>
      </w:r>
      <w:r w:rsidR="00B51EDA" w:rsidRPr="006D30E0">
        <w:rPr>
          <w:rFonts w:ascii="Times New Roman" w:hAnsi="Times New Roman" w:cs="Times New Roman"/>
          <w:sz w:val="24"/>
          <w:szCs w:val="24"/>
        </w:rPr>
        <w:t xml:space="preserve">ppellant </w:t>
      </w:r>
      <w:r w:rsidR="00337815" w:rsidRPr="006D30E0">
        <w:rPr>
          <w:rFonts w:ascii="Times New Roman" w:hAnsi="Times New Roman" w:cs="Times New Roman"/>
          <w:sz w:val="24"/>
          <w:szCs w:val="24"/>
        </w:rPr>
        <w:t xml:space="preserve">if he would </w:t>
      </w:r>
      <w:r w:rsidR="00B51EDA" w:rsidRPr="006D30E0">
        <w:rPr>
          <w:rFonts w:ascii="Times New Roman" w:hAnsi="Times New Roman" w:cs="Times New Roman"/>
          <w:sz w:val="24"/>
          <w:szCs w:val="24"/>
        </w:rPr>
        <w:t>attend a Community Court Conference</w:t>
      </w:r>
      <w:r w:rsidR="003A1B56">
        <w:rPr>
          <w:rFonts w:ascii="Times New Roman" w:hAnsi="Times New Roman" w:cs="Times New Roman"/>
          <w:sz w:val="24"/>
          <w:szCs w:val="24"/>
        </w:rPr>
        <w:t xml:space="preserve"> (“CCC”)</w:t>
      </w:r>
      <w:r w:rsidR="00B51EDA" w:rsidRPr="006D30E0">
        <w:rPr>
          <w:rFonts w:ascii="Times New Roman" w:hAnsi="Times New Roman" w:cs="Times New Roman"/>
          <w:sz w:val="24"/>
          <w:szCs w:val="24"/>
        </w:rPr>
        <w:t xml:space="preserve"> facilitated by a court psychologist</w:t>
      </w:r>
      <w:r w:rsidR="00A13108" w:rsidRPr="006D30E0">
        <w:rPr>
          <w:rFonts w:ascii="Times New Roman" w:hAnsi="Times New Roman" w:cs="Times New Roman"/>
          <w:sz w:val="24"/>
          <w:szCs w:val="24"/>
        </w:rPr>
        <w:t xml:space="preserve">, but the </w:t>
      </w:r>
      <w:r w:rsidR="005B1DFA">
        <w:rPr>
          <w:rFonts w:ascii="Times New Roman" w:hAnsi="Times New Roman" w:cs="Times New Roman"/>
          <w:sz w:val="24"/>
          <w:szCs w:val="24"/>
        </w:rPr>
        <w:t>a</w:t>
      </w:r>
      <w:r w:rsidR="00A13108" w:rsidRPr="006D30E0">
        <w:rPr>
          <w:rFonts w:ascii="Times New Roman" w:hAnsi="Times New Roman" w:cs="Times New Roman"/>
          <w:sz w:val="24"/>
          <w:szCs w:val="24"/>
        </w:rPr>
        <w:t>ppellant declined</w:t>
      </w:r>
      <w:r w:rsidR="003A1B56">
        <w:rPr>
          <w:rFonts w:ascii="Times New Roman" w:hAnsi="Times New Roman" w:cs="Times New Roman"/>
          <w:sz w:val="24"/>
          <w:szCs w:val="24"/>
        </w:rPr>
        <w:t xml:space="preserve">. The DJ then </w:t>
      </w:r>
      <w:r w:rsidR="00A13108" w:rsidRPr="006D30E0">
        <w:rPr>
          <w:rFonts w:ascii="Times New Roman" w:hAnsi="Times New Roman" w:cs="Times New Roman"/>
          <w:sz w:val="24"/>
          <w:szCs w:val="24"/>
        </w:rPr>
        <w:t>conclude</w:t>
      </w:r>
      <w:r w:rsidR="003A1B56">
        <w:rPr>
          <w:rFonts w:ascii="Times New Roman" w:hAnsi="Times New Roman" w:cs="Times New Roman"/>
          <w:sz w:val="24"/>
          <w:szCs w:val="24"/>
        </w:rPr>
        <w:t>d</w:t>
      </w:r>
      <w:r w:rsidR="00A13108" w:rsidRPr="006D30E0">
        <w:rPr>
          <w:rFonts w:ascii="Times New Roman" w:hAnsi="Times New Roman" w:cs="Times New Roman"/>
          <w:sz w:val="24"/>
          <w:szCs w:val="24"/>
        </w:rPr>
        <w:t xml:space="preserve"> </w:t>
      </w:r>
      <w:r w:rsidR="00B51EDA" w:rsidRPr="006D30E0">
        <w:rPr>
          <w:rFonts w:ascii="Times New Roman" w:hAnsi="Times New Roman" w:cs="Times New Roman"/>
          <w:sz w:val="24"/>
          <w:szCs w:val="24"/>
        </w:rPr>
        <w:t xml:space="preserve">the </w:t>
      </w:r>
      <w:r w:rsidR="005B1DFA">
        <w:rPr>
          <w:rFonts w:ascii="Times New Roman" w:hAnsi="Times New Roman" w:cs="Times New Roman"/>
          <w:sz w:val="24"/>
          <w:szCs w:val="24"/>
        </w:rPr>
        <w:t>a</w:t>
      </w:r>
      <w:r w:rsidR="00B51EDA" w:rsidRPr="006D30E0">
        <w:rPr>
          <w:rFonts w:ascii="Times New Roman" w:hAnsi="Times New Roman" w:cs="Times New Roman"/>
          <w:sz w:val="24"/>
          <w:szCs w:val="24"/>
        </w:rPr>
        <w:t xml:space="preserve">ppellant was either unwilling to </w:t>
      </w:r>
      <w:r w:rsidR="0034057E">
        <w:rPr>
          <w:rFonts w:ascii="Times New Roman" w:hAnsi="Times New Roman" w:cs="Times New Roman"/>
          <w:sz w:val="24"/>
          <w:szCs w:val="24"/>
        </w:rPr>
        <w:t xml:space="preserve">receive or </w:t>
      </w:r>
      <w:r w:rsidR="00B51EDA" w:rsidRPr="006D30E0">
        <w:rPr>
          <w:rFonts w:ascii="Times New Roman" w:hAnsi="Times New Roman" w:cs="Times New Roman"/>
          <w:sz w:val="24"/>
          <w:szCs w:val="24"/>
        </w:rPr>
        <w:t xml:space="preserve">did not require </w:t>
      </w:r>
      <w:r w:rsidR="003A1B56" w:rsidRPr="006D30E0">
        <w:rPr>
          <w:rFonts w:ascii="Times New Roman" w:hAnsi="Times New Roman" w:cs="Times New Roman"/>
          <w:sz w:val="24"/>
          <w:szCs w:val="24"/>
        </w:rPr>
        <w:t>treatment</w:t>
      </w:r>
      <w:r w:rsidR="00337815" w:rsidRPr="006D30E0">
        <w:rPr>
          <w:rFonts w:ascii="Times New Roman" w:hAnsi="Times New Roman" w:cs="Times New Roman"/>
          <w:sz w:val="24"/>
          <w:szCs w:val="24"/>
        </w:rPr>
        <w:t xml:space="preserve">. Hence, she did not </w:t>
      </w:r>
      <w:r w:rsidR="00B51EDA" w:rsidRPr="006D30E0">
        <w:rPr>
          <w:rFonts w:ascii="Times New Roman" w:hAnsi="Times New Roman" w:cs="Times New Roman"/>
          <w:sz w:val="24"/>
          <w:szCs w:val="24"/>
        </w:rPr>
        <w:t xml:space="preserve">call for </w:t>
      </w:r>
      <w:r w:rsidR="004663F4" w:rsidRPr="006D30E0">
        <w:rPr>
          <w:rFonts w:ascii="Times New Roman" w:hAnsi="Times New Roman" w:cs="Times New Roman"/>
          <w:sz w:val="24"/>
          <w:szCs w:val="24"/>
        </w:rPr>
        <w:t>a</w:t>
      </w:r>
      <w:r w:rsidR="00B51EDA" w:rsidRPr="006D30E0">
        <w:rPr>
          <w:rFonts w:ascii="Times New Roman" w:hAnsi="Times New Roman" w:cs="Times New Roman"/>
          <w:sz w:val="24"/>
          <w:szCs w:val="24"/>
        </w:rPr>
        <w:t xml:space="preserve"> </w:t>
      </w:r>
      <w:r w:rsidR="00933611">
        <w:rPr>
          <w:rFonts w:ascii="Times New Roman" w:hAnsi="Times New Roman" w:cs="Times New Roman"/>
          <w:sz w:val="24"/>
          <w:szCs w:val="24"/>
        </w:rPr>
        <w:t>Mandatory Treatment Order (“</w:t>
      </w:r>
      <w:r w:rsidR="00B51EDA" w:rsidRPr="006D30E0">
        <w:rPr>
          <w:rFonts w:ascii="Times New Roman" w:hAnsi="Times New Roman" w:cs="Times New Roman"/>
          <w:sz w:val="24"/>
          <w:szCs w:val="24"/>
        </w:rPr>
        <w:t>MTO</w:t>
      </w:r>
      <w:r w:rsidR="00933611">
        <w:rPr>
          <w:rFonts w:ascii="Times New Roman" w:hAnsi="Times New Roman" w:cs="Times New Roman"/>
          <w:sz w:val="24"/>
          <w:szCs w:val="24"/>
        </w:rPr>
        <w:t>”)</w:t>
      </w:r>
      <w:r w:rsidR="00B51EDA" w:rsidRPr="006D30E0">
        <w:rPr>
          <w:rFonts w:ascii="Times New Roman" w:hAnsi="Times New Roman" w:cs="Times New Roman"/>
          <w:sz w:val="24"/>
          <w:szCs w:val="24"/>
        </w:rPr>
        <w:t xml:space="preserve"> suitability report</w:t>
      </w:r>
      <w:r w:rsidR="00337815" w:rsidRPr="006D30E0">
        <w:rPr>
          <w:rFonts w:ascii="Times New Roman" w:hAnsi="Times New Roman" w:cs="Times New Roman"/>
          <w:sz w:val="24"/>
          <w:szCs w:val="24"/>
        </w:rPr>
        <w:t xml:space="preserve"> an</w:t>
      </w:r>
      <w:r w:rsidR="00AA15C2">
        <w:rPr>
          <w:rFonts w:ascii="Times New Roman" w:hAnsi="Times New Roman" w:cs="Times New Roman"/>
          <w:sz w:val="24"/>
          <w:szCs w:val="24"/>
        </w:rPr>
        <w:t xml:space="preserve">d sentenced the </w:t>
      </w:r>
      <w:r w:rsidR="005B1DFA">
        <w:rPr>
          <w:rFonts w:ascii="Times New Roman" w:hAnsi="Times New Roman" w:cs="Times New Roman"/>
          <w:sz w:val="24"/>
          <w:szCs w:val="24"/>
        </w:rPr>
        <w:t xml:space="preserve">appellant </w:t>
      </w:r>
      <w:r w:rsidR="00AA15C2">
        <w:rPr>
          <w:rFonts w:ascii="Times New Roman" w:hAnsi="Times New Roman" w:cs="Times New Roman"/>
          <w:sz w:val="24"/>
          <w:szCs w:val="24"/>
        </w:rPr>
        <w:t xml:space="preserve">to </w:t>
      </w:r>
      <w:r w:rsidR="00337815" w:rsidRPr="006D30E0">
        <w:rPr>
          <w:rFonts w:ascii="Times New Roman" w:hAnsi="Times New Roman" w:cs="Times New Roman"/>
          <w:sz w:val="24"/>
          <w:szCs w:val="24"/>
        </w:rPr>
        <w:t xml:space="preserve">a </w:t>
      </w:r>
      <w:r w:rsidR="00AA15C2">
        <w:rPr>
          <w:rFonts w:ascii="Times New Roman" w:hAnsi="Times New Roman" w:cs="Times New Roman"/>
          <w:sz w:val="24"/>
          <w:szCs w:val="24"/>
        </w:rPr>
        <w:t xml:space="preserve">12-week </w:t>
      </w:r>
      <w:r w:rsidR="00337815" w:rsidRPr="006D30E0">
        <w:rPr>
          <w:rFonts w:ascii="Times New Roman" w:hAnsi="Times New Roman" w:cs="Times New Roman"/>
          <w:sz w:val="24"/>
          <w:szCs w:val="24"/>
        </w:rPr>
        <w:t>custodial sentence</w:t>
      </w:r>
      <w:r w:rsidR="00B51EDA" w:rsidRPr="006D30E0">
        <w:rPr>
          <w:rFonts w:ascii="Times New Roman" w:hAnsi="Times New Roman" w:cs="Times New Roman"/>
          <w:sz w:val="24"/>
          <w:szCs w:val="24"/>
        </w:rPr>
        <w:t>.</w:t>
      </w:r>
      <w:r w:rsidR="00EF7227">
        <w:rPr>
          <w:rStyle w:val="FootnoteReference"/>
          <w:rFonts w:ascii="Times New Roman" w:hAnsi="Times New Roman" w:cs="Times New Roman"/>
          <w:sz w:val="24"/>
          <w:szCs w:val="24"/>
        </w:rPr>
        <w:footnoteReference w:id="47"/>
      </w:r>
      <w:r w:rsidR="00A13108" w:rsidRPr="006D30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E3814D" w14:textId="77777777" w:rsidR="00337815" w:rsidRPr="00337815" w:rsidRDefault="00337815" w:rsidP="0033781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05ADE6" w14:textId="4C785BBC" w:rsidR="00CB7FF7" w:rsidRPr="00E37516" w:rsidRDefault="00EF7227" w:rsidP="00E37516">
      <w:pPr>
        <w:pStyle w:val="ListParagraph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B7FF7">
        <w:rPr>
          <w:rFonts w:ascii="Times New Roman" w:hAnsi="Times New Roman" w:cs="Times New Roman"/>
          <w:sz w:val="24"/>
          <w:szCs w:val="24"/>
        </w:rPr>
        <w:t xml:space="preserve">This decision was overturned by the </w:t>
      </w:r>
      <w:r w:rsidR="00751C59">
        <w:rPr>
          <w:rFonts w:ascii="Times New Roman" w:hAnsi="Times New Roman" w:cs="Times New Roman"/>
          <w:sz w:val="24"/>
          <w:szCs w:val="24"/>
        </w:rPr>
        <w:t>HC</w:t>
      </w:r>
      <w:r w:rsidR="0034057E" w:rsidRPr="00CB7FF7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48"/>
      </w:r>
      <w:r w:rsidRPr="00CB7FF7">
        <w:rPr>
          <w:rFonts w:ascii="Times New Roman" w:hAnsi="Times New Roman" w:cs="Times New Roman"/>
          <w:sz w:val="24"/>
          <w:szCs w:val="24"/>
        </w:rPr>
        <w:t xml:space="preserve"> </w:t>
      </w:r>
      <w:r w:rsidR="008F1006">
        <w:rPr>
          <w:rFonts w:ascii="Times New Roman" w:hAnsi="Times New Roman" w:cs="Times New Roman"/>
          <w:sz w:val="24"/>
          <w:szCs w:val="24"/>
        </w:rPr>
        <w:t xml:space="preserve">The HC </w:t>
      </w:r>
      <w:r w:rsidR="00933611" w:rsidRPr="00CB7FF7">
        <w:rPr>
          <w:rFonts w:ascii="Times New Roman" w:hAnsi="Times New Roman" w:cs="Times New Roman"/>
          <w:sz w:val="24"/>
          <w:szCs w:val="24"/>
        </w:rPr>
        <w:t xml:space="preserve">emphasised that </w:t>
      </w:r>
      <w:r w:rsidR="008979A4">
        <w:rPr>
          <w:rFonts w:ascii="Times New Roman" w:hAnsi="Times New Roman" w:cs="Times New Roman"/>
          <w:sz w:val="24"/>
          <w:szCs w:val="24"/>
        </w:rPr>
        <w:t>P</w:t>
      </w:r>
      <w:r w:rsidR="00D52206" w:rsidRPr="00CB7FF7">
        <w:rPr>
          <w:rFonts w:ascii="Times New Roman" w:hAnsi="Times New Roman" w:cs="Times New Roman"/>
          <w:sz w:val="24"/>
          <w:szCs w:val="24"/>
        </w:rPr>
        <w:t xml:space="preserve">arliament’s intention in introducing CBS, </w:t>
      </w:r>
      <w:r w:rsidRPr="00CB7FF7">
        <w:rPr>
          <w:rFonts w:ascii="Times New Roman" w:hAnsi="Times New Roman" w:cs="Times New Roman"/>
          <w:sz w:val="24"/>
          <w:szCs w:val="24"/>
        </w:rPr>
        <w:t xml:space="preserve">including MTOs, </w:t>
      </w:r>
      <w:r w:rsidR="00D52206" w:rsidRPr="00CB7FF7">
        <w:rPr>
          <w:rFonts w:ascii="Times New Roman" w:hAnsi="Times New Roman" w:cs="Times New Roman"/>
          <w:sz w:val="24"/>
          <w:szCs w:val="24"/>
        </w:rPr>
        <w:t xml:space="preserve">was to </w:t>
      </w:r>
      <w:r w:rsidRPr="00CB7FF7">
        <w:rPr>
          <w:rFonts w:ascii="Times New Roman" w:hAnsi="Times New Roman" w:cs="Times New Roman"/>
          <w:sz w:val="24"/>
          <w:szCs w:val="24"/>
        </w:rPr>
        <w:t xml:space="preserve">give the courts more </w:t>
      </w:r>
      <w:r w:rsidR="00D52206" w:rsidRPr="00CB7FF7">
        <w:rPr>
          <w:rFonts w:ascii="Times New Roman" w:hAnsi="Times New Roman" w:cs="Times New Roman"/>
          <w:sz w:val="24"/>
          <w:szCs w:val="24"/>
        </w:rPr>
        <w:t>opportunities to utilise rehabilitative sentencing.</w:t>
      </w:r>
      <w:r w:rsidR="007501AD">
        <w:rPr>
          <w:rStyle w:val="FootnoteReference"/>
          <w:rFonts w:ascii="Times New Roman" w:hAnsi="Times New Roman" w:cs="Times New Roman"/>
          <w:sz w:val="24"/>
          <w:szCs w:val="24"/>
        </w:rPr>
        <w:footnoteReference w:id="49"/>
      </w:r>
      <w:r w:rsidR="00D52206" w:rsidRPr="00CB7FF7">
        <w:rPr>
          <w:rFonts w:ascii="Times New Roman" w:hAnsi="Times New Roman" w:cs="Times New Roman"/>
          <w:sz w:val="24"/>
          <w:szCs w:val="24"/>
        </w:rPr>
        <w:t xml:space="preserve"> It </w:t>
      </w:r>
      <w:r w:rsidR="0082348A" w:rsidRPr="00CB7FF7">
        <w:rPr>
          <w:rFonts w:ascii="Times New Roman" w:hAnsi="Times New Roman" w:cs="Times New Roman"/>
          <w:sz w:val="24"/>
          <w:szCs w:val="24"/>
        </w:rPr>
        <w:t>set a low th</w:t>
      </w:r>
      <w:r w:rsidR="005102E9" w:rsidRPr="00CB7FF7">
        <w:rPr>
          <w:rFonts w:ascii="Times New Roman" w:hAnsi="Times New Roman" w:cs="Times New Roman"/>
          <w:sz w:val="24"/>
          <w:szCs w:val="24"/>
        </w:rPr>
        <w:t>reshold for ordering an</w:t>
      </w:r>
      <w:r w:rsidR="009D51F5" w:rsidRPr="00CB7FF7">
        <w:rPr>
          <w:rFonts w:ascii="Times New Roman" w:hAnsi="Times New Roman" w:cs="Times New Roman"/>
          <w:sz w:val="24"/>
          <w:szCs w:val="24"/>
        </w:rPr>
        <w:t xml:space="preserve"> </w:t>
      </w:r>
      <w:r w:rsidRPr="00CB7FF7">
        <w:rPr>
          <w:rFonts w:ascii="Times New Roman" w:hAnsi="Times New Roman" w:cs="Times New Roman"/>
          <w:sz w:val="24"/>
          <w:szCs w:val="24"/>
        </w:rPr>
        <w:t xml:space="preserve">MTO </w:t>
      </w:r>
      <w:r w:rsidR="00A13108" w:rsidRPr="00CB7FF7">
        <w:rPr>
          <w:rFonts w:ascii="Times New Roman" w:hAnsi="Times New Roman" w:cs="Times New Roman"/>
          <w:sz w:val="24"/>
          <w:szCs w:val="24"/>
        </w:rPr>
        <w:t>suitability report</w:t>
      </w:r>
      <w:r w:rsidR="0082348A" w:rsidRPr="00CB7FF7">
        <w:rPr>
          <w:rFonts w:ascii="Times New Roman" w:hAnsi="Times New Roman" w:cs="Times New Roman"/>
          <w:sz w:val="24"/>
          <w:szCs w:val="24"/>
        </w:rPr>
        <w:t xml:space="preserve"> – </w:t>
      </w:r>
      <w:r w:rsidR="008F1006">
        <w:rPr>
          <w:rFonts w:ascii="Times New Roman" w:hAnsi="Times New Roman" w:cs="Times New Roman"/>
          <w:sz w:val="24"/>
          <w:szCs w:val="24"/>
        </w:rPr>
        <w:t>a report</w:t>
      </w:r>
      <w:r w:rsidR="0082348A" w:rsidRPr="00CB7FF7">
        <w:rPr>
          <w:rFonts w:ascii="Times New Roman" w:hAnsi="Times New Roman" w:cs="Times New Roman"/>
          <w:sz w:val="24"/>
          <w:szCs w:val="24"/>
        </w:rPr>
        <w:t xml:space="preserve"> could be ordered</w:t>
      </w:r>
      <w:r w:rsidR="0034057E" w:rsidRPr="00CB7FF7">
        <w:rPr>
          <w:rFonts w:ascii="Times New Roman" w:hAnsi="Times New Roman" w:cs="Times New Roman"/>
          <w:sz w:val="24"/>
          <w:szCs w:val="24"/>
        </w:rPr>
        <w:t xml:space="preserve"> </w:t>
      </w:r>
      <w:r w:rsidR="007501AD">
        <w:rPr>
          <w:rFonts w:ascii="Times New Roman" w:hAnsi="Times New Roman" w:cs="Times New Roman"/>
          <w:sz w:val="24"/>
          <w:szCs w:val="24"/>
        </w:rPr>
        <w:t>as</w:t>
      </w:r>
      <w:r w:rsidR="0034057E" w:rsidRPr="00CB7FF7">
        <w:rPr>
          <w:rFonts w:ascii="Times New Roman" w:hAnsi="Times New Roman" w:cs="Times New Roman"/>
          <w:sz w:val="24"/>
          <w:szCs w:val="24"/>
        </w:rPr>
        <w:t xml:space="preserve"> long as </w:t>
      </w:r>
      <w:r w:rsidR="00337815" w:rsidRPr="00CB7FF7">
        <w:rPr>
          <w:rFonts w:ascii="Times New Roman" w:hAnsi="Times New Roman" w:cs="Times New Roman"/>
          <w:sz w:val="24"/>
          <w:szCs w:val="24"/>
        </w:rPr>
        <w:t xml:space="preserve">there </w:t>
      </w:r>
      <w:r w:rsidRPr="00CB7FF7">
        <w:rPr>
          <w:rFonts w:ascii="Times New Roman" w:hAnsi="Times New Roman" w:cs="Times New Roman"/>
          <w:sz w:val="24"/>
          <w:szCs w:val="24"/>
        </w:rPr>
        <w:t xml:space="preserve">were sufficient facts showing that the offender had </w:t>
      </w:r>
      <w:r w:rsidRPr="00C33D6E">
        <w:rPr>
          <w:rFonts w:ascii="Times New Roman" w:hAnsi="Times New Roman" w:cs="Times New Roman"/>
          <w:sz w:val="24"/>
          <w:szCs w:val="24"/>
        </w:rPr>
        <w:t>some rehabilitative potential</w:t>
      </w:r>
      <w:r w:rsidR="008F1006">
        <w:rPr>
          <w:rFonts w:ascii="Times New Roman" w:hAnsi="Times New Roman" w:cs="Times New Roman"/>
          <w:sz w:val="24"/>
          <w:szCs w:val="24"/>
        </w:rPr>
        <w:t xml:space="preserve">, </w:t>
      </w:r>
      <w:r w:rsidRPr="00C33D6E">
        <w:rPr>
          <w:rFonts w:ascii="Times New Roman" w:hAnsi="Times New Roman" w:cs="Times New Roman"/>
          <w:sz w:val="24"/>
          <w:szCs w:val="24"/>
        </w:rPr>
        <w:t xml:space="preserve">and rehabilitation </w:t>
      </w:r>
      <w:r w:rsidR="00337815" w:rsidRPr="00C33D6E">
        <w:rPr>
          <w:rFonts w:ascii="Times New Roman" w:hAnsi="Times New Roman" w:cs="Times New Roman"/>
          <w:sz w:val="24"/>
          <w:szCs w:val="24"/>
        </w:rPr>
        <w:t xml:space="preserve">was </w:t>
      </w:r>
      <w:r w:rsidR="005102E9" w:rsidRPr="00C33D6E">
        <w:rPr>
          <w:rFonts w:ascii="Times New Roman" w:hAnsi="Times New Roman" w:cs="Times New Roman"/>
          <w:sz w:val="24"/>
          <w:szCs w:val="24"/>
        </w:rPr>
        <w:t xml:space="preserve">not </w:t>
      </w:r>
      <w:r w:rsidRPr="00C33D6E">
        <w:rPr>
          <w:rFonts w:ascii="Times New Roman" w:hAnsi="Times New Roman" w:cs="Times New Roman"/>
          <w:sz w:val="24"/>
          <w:szCs w:val="24"/>
        </w:rPr>
        <w:t>completely outweighed by other sentencing considerations.</w:t>
      </w:r>
      <w:r w:rsidR="007501AD" w:rsidRPr="00C33D6E">
        <w:rPr>
          <w:rStyle w:val="FootnoteReference"/>
          <w:rFonts w:ascii="Times New Roman" w:hAnsi="Times New Roman" w:cs="Times New Roman"/>
          <w:sz w:val="24"/>
          <w:szCs w:val="24"/>
        </w:rPr>
        <w:footnoteReference w:id="50"/>
      </w:r>
      <w:r w:rsidR="009F5053" w:rsidRPr="00C33D6E">
        <w:rPr>
          <w:rFonts w:ascii="Times New Roman" w:hAnsi="Times New Roman" w:cs="Times New Roman"/>
          <w:sz w:val="24"/>
          <w:szCs w:val="24"/>
        </w:rPr>
        <w:t xml:space="preserve"> </w:t>
      </w:r>
      <w:r w:rsidR="00280B7E">
        <w:rPr>
          <w:rFonts w:ascii="Times New Roman" w:hAnsi="Times New Roman" w:cs="Times New Roman"/>
          <w:sz w:val="24"/>
          <w:szCs w:val="24"/>
        </w:rPr>
        <w:t xml:space="preserve">It held </w:t>
      </w:r>
      <w:r w:rsidR="00775076">
        <w:rPr>
          <w:rFonts w:ascii="Times New Roman" w:hAnsi="Times New Roman" w:cs="Times New Roman"/>
          <w:sz w:val="24"/>
          <w:szCs w:val="24"/>
        </w:rPr>
        <w:t>that the</w:t>
      </w:r>
      <w:r w:rsidR="00D52206" w:rsidRPr="00CB7FF7">
        <w:rPr>
          <w:rFonts w:ascii="Times New Roman" w:hAnsi="Times New Roman" w:cs="Times New Roman"/>
          <w:sz w:val="24"/>
          <w:szCs w:val="24"/>
        </w:rPr>
        <w:t xml:space="preserve"> DJ </w:t>
      </w:r>
      <w:r w:rsidR="008F1006">
        <w:rPr>
          <w:rFonts w:ascii="Times New Roman" w:hAnsi="Times New Roman" w:cs="Times New Roman"/>
          <w:sz w:val="24"/>
          <w:szCs w:val="24"/>
        </w:rPr>
        <w:t xml:space="preserve">erred in inferring </w:t>
      </w:r>
      <w:r w:rsidR="00D52206" w:rsidRPr="00CB7FF7">
        <w:rPr>
          <w:rFonts w:ascii="Times New Roman" w:hAnsi="Times New Roman" w:cs="Times New Roman"/>
          <w:sz w:val="24"/>
          <w:szCs w:val="24"/>
        </w:rPr>
        <w:t xml:space="preserve">that </w:t>
      </w:r>
      <w:r w:rsidR="00775076">
        <w:rPr>
          <w:rFonts w:ascii="Times New Roman" w:hAnsi="Times New Roman" w:cs="Times New Roman"/>
          <w:sz w:val="24"/>
          <w:szCs w:val="24"/>
        </w:rPr>
        <w:t xml:space="preserve">the </w:t>
      </w:r>
      <w:r w:rsidR="00D56481">
        <w:rPr>
          <w:rFonts w:ascii="Times New Roman" w:hAnsi="Times New Roman" w:cs="Times New Roman"/>
          <w:sz w:val="24"/>
          <w:szCs w:val="24"/>
        </w:rPr>
        <w:t>a</w:t>
      </w:r>
      <w:r w:rsidR="00775076">
        <w:rPr>
          <w:rFonts w:ascii="Times New Roman" w:hAnsi="Times New Roman" w:cs="Times New Roman"/>
          <w:sz w:val="24"/>
          <w:szCs w:val="24"/>
        </w:rPr>
        <w:t xml:space="preserve">ppellant </w:t>
      </w:r>
      <w:r w:rsidR="00D52206" w:rsidRPr="00CB7FF7">
        <w:rPr>
          <w:rFonts w:ascii="Times New Roman" w:hAnsi="Times New Roman" w:cs="Times New Roman"/>
          <w:sz w:val="24"/>
          <w:szCs w:val="24"/>
        </w:rPr>
        <w:t xml:space="preserve">was unwilling to </w:t>
      </w:r>
      <w:r w:rsidR="00933611" w:rsidRPr="00CB7FF7">
        <w:rPr>
          <w:rFonts w:ascii="Times New Roman" w:hAnsi="Times New Roman" w:cs="Times New Roman"/>
          <w:sz w:val="24"/>
          <w:szCs w:val="24"/>
        </w:rPr>
        <w:t xml:space="preserve">receive </w:t>
      </w:r>
      <w:r w:rsidR="00D52206" w:rsidRPr="00CB7FF7">
        <w:rPr>
          <w:rFonts w:ascii="Times New Roman" w:hAnsi="Times New Roman" w:cs="Times New Roman"/>
          <w:sz w:val="24"/>
          <w:szCs w:val="24"/>
        </w:rPr>
        <w:t xml:space="preserve">or </w:t>
      </w:r>
      <w:r w:rsidR="0034057E" w:rsidRPr="00CB7FF7">
        <w:rPr>
          <w:rFonts w:ascii="Times New Roman" w:hAnsi="Times New Roman" w:cs="Times New Roman"/>
          <w:sz w:val="24"/>
          <w:szCs w:val="24"/>
        </w:rPr>
        <w:t>did</w:t>
      </w:r>
      <w:r w:rsidR="00D52206" w:rsidRPr="00CB7FF7">
        <w:rPr>
          <w:rFonts w:ascii="Times New Roman" w:hAnsi="Times New Roman" w:cs="Times New Roman"/>
          <w:sz w:val="24"/>
          <w:szCs w:val="24"/>
        </w:rPr>
        <w:t xml:space="preserve"> not require</w:t>
      </w:r>
      <w:r w:rsidR="00933611" w:rsidRPr="00CB7FF7">
        <w:rPr>
          <w:rFonts w:ascii="Times New Roman" w:hAnsi="Times New Roman" w:cs="Times New Roman"/>
          <w:sz w:val="24"/>
          <w:szCs w:val="24"/>
        </w:rPr>
        <w:t xml:space="preserve"> psychiatric</w:t>
      </w:r>
      <w:r w:rsidR="00D52206" w:rsidRPr="00CB7FF7">
        <w:rPr>
          <w:rFonts w:ascii="Times New Roman" w:hAnsi="Times New Roman" w:cs="Times New Roman"/>
          <w:sz w:val="24"/>
          <w:szCs w:val="24"/>
        </w:rPr>
        <w:t xml:space="preserve"> treatment</w:t>
      </w:r>
      <w:r w:rsidR="00775076">
        <w:rPr>
          <w:rFonts w:ascii="Times New Roman" w:hAnsi="Times New Roman" w:cs="Times New Roman"/>
          <w:sz w:val="24"/>
          <w:szCs w:val="24"/>
        </w:rPr>
        <w:t xml:space="preserve"> </w:t>
      </w:r>
      <w:r w:rsidR="00280B7E">
        <w:rPr>
          <w:rFonts w:ascii="Times New Roman" w:hAnsi="Times New Roman" w:cs="Times New Roman"/>
          <w:sz w:val="24"/>
          <w:szCs w:val="24"/>
        </w:rPr>
        <w:t>merely because he</w:t>
      </w:r>
      <w:r w:rsidR="00775076" w:rsidRPr="00775076">
        <w:rPr>
          <w:rFonts w:ascii="Times New Roman" w:hAnsi="Times New Roman" w:cs="Times New Roman"/>
          <w:sz w:val="24"/>
          <w:szCs w:val="24"/>
        </w:rPr>
        <w:t xml:space="preserve"> did not wish to attend the CCC</w:t>
      </w:r>
      <w:r w:rsidR="008F1006">
        <w:rPr>
          <w:rFonts w:ascii="Times New Roman" w:hAnsi="Times New Roman" w:cs="Times New Roman"/>
          <w:sz w:val="24"/>
          <w:szCs w:val="24"/>
        </w:rPr>
        <w:t xml:space="preserve">, and should have </w:t>
      </w:r>
      <w:r w:rsidR="00775076">
        <w:rPr>
          <w:rFonts w:ascii="Times New Roman" w:hAnsi="Times New Roman" w:cs="Times New Roman"/>
          <w:sz w:val="24"/>
          <w:szCs w:val="24"/>
        </w:rPr>
        <w:t>ordered for</w:t>
      </w:r>
      <w:r w:rsidR="008F1006">
        <w:rPr>
          <w:rFonts w:ascii="Times New Roman" w:hAnsi="Times New Roman" w:cs="Times New Roman"/>
          <w:sz w:val="24"/>
          <w:szCs w:val="24"/>
        </w:rPr>
        <w:t xml:space="preserve"> an</w:t>
      </w:r>
      <w:r w:rsidR="00775076">
        <w:rPr>
          <w:rFonts w:ascii="Times New Roman" w:hAnsi="Times New Roman" w:cs="Times New Roman"/>
          <w:sz w:val="24"/>
          <w:szCs w:val="24"/>
        </w:rPr>
        <w:t xml:space="preserve"> </w:t>
      </w:r>
      <w:r w:rsidR="00D52206" w:rsidRPr="00CB7FF7">
        <w:rPr>
          <w:rFonts w:ascii="Times New Roman" w:hAnsi="Times New Roman" w:cs="Times New Roman"/>
          <w:sz w:val="24"/>
          <w:szCs w:val="24"/>
        </w:rPr>
        <w:t xml:space="preserve">MTO suitability report </w:t>
      </w:r>
      <w:r w:rsidR="00775076">
        <w:rPr>
          <w:rFonts w:ascii="Times New Roman" w:hAnsi="Times New Roman" w:cs="Times New Roman"/>
          <w:sz w:val="24"/>
          <w:szCs w:val="24"/>
        </w:rPr>
        <w:t>for a psychiatrist to assess this</w:t>
      </w:r>
      <w:r w:rsidR="00D52206" w:rsidRPr="00CB7FF7">
        <w:rPr>
          <w:rFonts w:ascii="Times New Roman" w:hAnsi="Times New Roman" w:cs="Times New Roman"/>
          <w:sz w:val="24"/>
          <w:szCs w:val="24"/>
        </w:rPr>
        <w:t>.</w:t>
      </w:r>
      <w:r w:rsidR="007501AD">
        <w:rPr>
          <w:rStyle w:val="FootnoteReference"/>
          <w:rFonts w:ascii="Times New Roman" w:hAnsi="Times New Roman" w:cs="Times New Roman"/>
          <w:sz w:val="24"/>
          <w:szCs w:val="24"/>
        </w:rPr>
        <w:footnoteReference w:id="51"/>
      </w:r>
      <w:r w:rsidR="00D52206" w:rsidRPr="00CB7FF7">
        <w:rPr>
          <w:rFonts w:ascii="Times New Roman" w:hAnsi="Times New Roman" w:cs="Times New Roman"/>
          <w:sz w:val="24"/>
          <w:szCs w:val="24"/>
        </w:rPr>
        <w:t xml:space="preserve"> </w:t>
      </w:r>
      <w:r w:rsidR="00E86C11">
        <w:rPr>
          <w:rFonts w:ascii="Times New Roman" w:hAnsi="Times New Roman" w:cs="Times New Roman"/>
          <w:sz w:val="24"/>
          <w:szCs w:val="24"/>
        </w:rPr>
        <w:t xml:space="preserve">The </w:t>
      </w:r>
      <w:r w:rsidR="00933611" w:rsidRPr="00CB7FF7">
        <w:rPr>
          <w:rFonts w:ascii="Times New Roman" w:hAnsi="Times New Roman" w:cs="Times New Roman"/>
          <w:sz w:val="24"/>
          <w:szCs w:val="24"/>
        </w:rPr>
        <w:t xml:space="preserve">HC also </w:t>
      </w:r>
      <w:r w:rsidR="00D52206" w:rsidRPr="00CB7FF7">
        <w:rPr>
          <w:rFonts w:ascii="Times New Roman" w:hAnsi="Times New Roman" w:cs="Times New Roman"/>
          <w:sz w:val="24"/>
          <w:szCs w:val="24"/>
        </w:rPr>
        <w:t>a</w:t>
      </w:r>
      <w:r w:rsidR="00337815" w:rsidRPr="00CB7FF7">
        <w:rPr>
          <w:rFonts w:ascii="Times New Roman" w:hAnsi="Times New Roman" w:cs="Times New Roman"/>
          <w:sz w:val="24"/>
          <w:szCs w:val="24"/>
        </w:rPr>
        <w:t>ccepted</w:t>
      </w:r>
      <w:r w:rsidR="00E86C11">
        <w:rPr>
          <w:rFonts w:ascii="Times New Roman" w:hAnsi="Times New Roman" w:cs="Times New Roman"/>
          <w:sz w:val="24"/>
          <w:szCs w:val="24"/>
        </w:rPr>
        <w:t xml:space="preserve"> the findings in the IMH report</w:t>
      </w:r>
      <w:r w:rsidR="00337815" w:rsidRPr="00CB7FF7">
        <w:rPr>
          <w:rFonts w:ascii="Times New Roman" w:hAnsi="Times New Roman" w:cs="Times New Roman"/>
          <w:sz w:val="24"/>
          <w:szCs w:val="24"/>
        </w:rPr>
        <w:t xml:space="preserve"> that the </w:t>
      </w:r>
      <w:r w:rsidR="00D56481">
        <w:rPr>
          <w:rFonts w:ascii="Times New Roman" w:hAnsi="Times New Roman" w:cs="Times New Roman"/>
          <w:sz w:val="24"/>
          <w:szCs w:val="24"/>
        </w:rPr>
        <w:t>a</w:t>
      </w:r>
      <w:r w:rsidRPr="00CB7FF7">
        <w:rPr>
          <w:rFonts w:ascii="Times New Roman" w:hAnsi="Times New Roman" w:cs="Times New Roman"/>
          <w:sz w:val="24"/>
          <w:szCs w:val="24"/>
        </w:rPr>
        <w:t>ppellant</w:t>
      </w:r>
      <w:r w:rsidR="00D52206" w:rsidRPr="00CB7FF7">
        <w:rPr>
          <w:rFonts w:ascii="Times New Roman" w:hAnsi="Times New Roman" w:cs="Times New Roman"/>
          <w:sz w:val="24"/>
          <w:szCs w:val="24"/>
        </w:rPr>
        <w:t>’s adjustment disorder “</w:t>
      </w:r>
      <w:r w:rsidRPr="00CB7FF7">
        <w:rPr>
          <w:rFonts w:ascii="Times New Roman" w:hAnsi="Times New Roman" w:cs="Times New Roman"/>
          <w:sz w:val="24"/>
          <w:szCs w:val="24"/>
        </w:rPr>
        <w:t>substantially contributed to the offence</w:t>
      </w:r>
      <w:r w:rsidR="00CB7FF7">
        <w:rPr>
          <w:rFonts w:ascii="Times New Roman" w:hAnsi="Times New Roman" w:cs="Times New Roman"/>
          <w:sz w:val="24"/>
          <w:szCs w:val="24"/>
        </w:rPr>
        <w:t>”</w:t>
      </w:r>
      <w:r w:rsidR="008F1006">
        <w:rPr>
          <w:rFonts w:ascii="Times New Roman" w:hAnsi="Times New Roman" w:cs="Times New Roman"/>
          <w:sz w:val="24"/>
          <w:szCs w:val="24"/>
        </w:rPr>
        <w:t xml:space="preserve"> and substituted the custodial sentence with an MTO since </w:t>
      </w:r>
      <w:r w:rsidR="00E86C11">
        <w:rPr>
          <w:rFonts w:ascii="Times New Roman" w:hAnsi="Times New Roman" w:cs="Times New Roman"/>
          <w:sz w:val="24"/>
          <w:szCs w:val="24"/>
        </w:rPr>
        <w:t>rehabilitation outweighed general deterrence</w:t>
      </w:r>
      <w:r w:rsidR="009007F1">
        <w:rPr>
          <w:rFonts w:ascii="Times New Roman" w:hAnsi="Times New Roman" w:cs="Times New Roman"/>
          <w:sz w:val="24"/>
          <w:szCs w:val="24"/>
        </w:rPr>
        <w:t xml:space="preserve"> on this finding</w:t>
      </w:r>
      <w:r w:rsidR="00CB7FF7">
        <w:rPr>
          <w:rFonts w:ascii="Times New Roman" w:hAnsi="Times New Roman" w:cs="Times New Roman"/>
          <w:sz w:val="24"/>
          <w:szCs w:val="24"/>
        </w:rPr>
        <w:t>.</w:t>
      </w:r>
      <w:r w:rsidR="007501AD">
        <w:rPr>
          <w:rStyle w:val="FootnoteReference"/>
          <w:rFonts w:ascii="Times New Roman" w:hAnsi="Times New Roman" w:cs="Times New Roman"/>
          <w:sz w:val="24"/>
          <w:szCs w:val="24"/>
        </w:rPr>
        <w:footnoteReference w:id="52"/>
      </w:r>
      <w:r w:rsidR="00CB7F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CE0E4" w14:textId="767B8DD5" w:rsidR="00CB7FF7" w:rsidRPr="00074C67" w:rsidRDefault="00074C67" w:rsidP="0067043D">
      <w:pPr>
        <w:pStyle w:val="ListParagraph"/>
        <w:numPr>
          <w:ilvl w:val="0"/>
          <w:numId w:val="9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74C6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Courts are not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being</w:t>
      </w:r>
      <w:r w:rsidRPr="00074C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inconsistent or biased towards deterrence by imposing deterrent sentences </w:t>
      </w:r>
      <w:r w:rsidR="009007F1" w:rsidRPr="00074C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</w:t>
      </w:r>
      <w:r w:rsidR="00CB7FF7" w:rsidRPr="00074C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youths or offenders with mental disorders</w:t>
      </w:r>
      <w:r w:rsidR="009007F1" w:rsidRPr="00074C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E3900CD" w14:textId="77777777" w:rsidR="00074C67" w:rsidRPr="00074C67" w:rsidRDefault="00074C67" w:rsidP="00074C6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CD8B8" w14:textId="5FE497F4" w:rsidR="005246BE" w:rsidRDefault="001F2731" w:rsidP="00A7255D">
      <w:pPr>
        <w:pStyle w:val="ListParagraph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F2731">
        <w:rPr>
          <w:rFonts w:ascii="Times New Roman" w:hAnsi="Times New Roman" w:cs="Times New Roman"/>
          <w:sz w:val="24"/>
          <w:szCs w:val="24"/>
        </w:rPr>
        <w:t xml:space="preserve">The </w:t>
      </w:r>
      <w:r w:rsidR="004A5D37" w:rsidRPr="001F2731">
        <w:rPr>
          <w:rFonts w:ascii="Times New Roman" w:hAnsi="Times New Roman" w:cs="Times New Roman"/>
          <w:sz w:val="24"/>
          <w:szCs w:val="24"/>
        </w:rPr>
        <w:t xml:space="preserve">above cases </w:t>
      </w:r>
      <w:r w:rsidR="00E86C11" w:rsidRPr="001F2731">
        <w:rPr>
          <w:rFonts w:ascii="Times New Roman" w:hAnsi="Times New Roman" w:cs="Times New Roman"/>
          <w:sz w:val="24"/>
          <w:szCs w:val="24"/>
        </w:rPr>
        <w:t>evi</w:t>
      </w:r>
      <w:r w:rsidR="00A454D7" w:rsidRPr="001F2731">
        <w:rPr>
          <w:rFonts w:ascii="Times New Roman" w:hAnsi="Times New Roman" w:cs="Times New Roman"/>
          <w:sz w:val="24"/>
          <w:szCs w:val="24"/>
        </w:rPr>
        <w:t xml:space="preserve">nce </w:t>
      </w:r>
      <w:r w:rsidR="00E86C11" w:rsidRPr="001F2731">
        <w:rPr>
          <w:rFonts w:ascii="Times New Roman" w:hAnsi="Times New Roman" w:cs="Times New Roman"/>
          <w:sz w:val="24"/>
          <w:szCs w:val="24"/>
        </w:rPr>
        <w:t xml:space="preserve">the courts’ clear willingness </w:t>
      </w:r>
      <w:r w:rsidR="00775076" w:rsidRPr="001F2731">
        <w:rPr>
          <w:rFonts w:ascii="Times New Roman" w:hAnsi="Times New Roman" w:cs="Times New Roman"/>
          <w:sz w:val="24"/>
          <w:szCs w:val="24"/>
        </w:rPr>
        <w:t>to consider rehabilitation in sentencing</w:t>
      </w:r>
      <w:r w:rsidRPr="001F2731">
        <w:rPr>
          <w:rFonts w:ascii="Times New Roman" w:hAnsi="Times New Roman" w:cs="Times New Roman"/>
          <w:sz w:val="24"/>
          <w:szCs w:val="24"/>
        </w:rPr>
        <w:t>. Nonetheless, some</w:t>
      </w:r>
      <w:r w:rsidR="004A5D37" w:rsidRPr="001F2731">
        <w:rPr>
          <w:rFonts w:ascii="Times New Roman" w:hAnsi="Times New Roman" w:cs="Times New Roman"/>
          <w:sz w:val="24"/>
          <w:szCs w:val="24"/>
        </w:rPr>
        <w:t xml:space="preserve"> may contend that </w:t>
      </w:r>
      <w:r w:rsidR="007475EE" w:rsidRPr="001F2731">
        <w:rPr>
          <w:rFonts w:ascii="Times New Roman" w:hAnsi="Times New Roman" w:cs="Times New Roman"/>
          <w:sz w:val="24"/>
          <w:szCs w:val="24"/>
        </w:rPr>
        <w:t xml:space="preserve">recent cases whereby deterrent sentences </w:t>
      </w:r>
      <w:r w:rsidR="004A5D37" w:rsidRPr="001F2731">
        <w:rPr>
          <w:rFonts w:ascii="Times New Roman" w:hAnsi="Times New Roman" w:cs="Times New Roman"/>
          <w:sz w:val="24"/>
          <w:szCs w:val="24"/>
        </w:rPr>
        <w:t xml:space="preserve">were imposed </w:t>
      </w:r>
      <w:r w:rsidR="00EA4451" w:rsidRPr="001F2731">
        <w:rPr>
          <w:rFonts w:ascii="Times New Roman" w:hAnsi="Times New Roman" w:cs="Times New Roman"/>
          <w:sz w:val="24"/>
          <w:szCs w:val="24"/>
        </w:rPr>
        <w:t>on</w:t>
      </w:r>
      <w:r w:rsidR="00664475" w:rsidRPr="001F2731">
        <w:rPr>
          <w:rFonts w:ascii="Times New Roman" w:hAnsi="Times New Roman" w:cs="Times New Roman"/>
          <w:sz w:val="24"/>
          <w:szCs w:val="24"/>
        </w:rPr>
        <w:t xml:space="preserve"> young offenders and offenders with mental disorders </w:t>
      </w:r>
      <w:r w:rsidR="004A5D37" w:rsidRPr="001F2731">
        <w:rPr>
          <w:rFonts w:ascii="Times New Roman" w:hAnsi="Times New Roman" w:cs="Times New Roman"/>
          <w:sz w:val="24"/>
          <w:szCs w:val="24"/>
        </w:rPr>
        <w:t xml:space="preserve">evidence the </w:t>
      </w:r>
      <w:r w:rsidR="00A06443" w:rsidRPr="001F2731">
        <w:rPr>
          <w:rFonts w:ascii="Times New Roman" w:hAnsi="Times New Roman" w:cs="Times New Roman"/>
          <w:sz w:val="24"/>
          <w:szCs w:val="24"/>
        </w:rPr>
        <w:t>courts’</w:t>
      </w:r>
      <w:r w:rsidR="00E1602F" w:rsidRPr="001F2731">
        <w:rPr>
          <w:rFonts w:ascii="Times New Roman" w:hAnsi="Times New Roman" w:cs="Times New Roman"/>
          <w:sz w:val="24"/>
          <w:szCs w:val="24"/>
        </w:rPr>
        <w:t xml:space="preserve"> </w:t>
      </w:r>
      <w:r w:rsidR="006242D3" w:rsidRPr="001F2731">
        <w:rPr>
          <w:rFonts w:ascii="Times New Roman" w:hAnsi="Times New Roman" w:cs="Times New Roman"/>
          <w:sz w:val="24"/>
          <w:szCs w:val="24"/>
        </w:rPr>
        <w:t xml:space="preserve">continued inclination towards deterrence and </w:t>
      </w:r>
      <w:r w:rsidR="00E1602F" w:rsidRPr="001F2731">
        <w:rPr>
          <w:rFonts w:ascii="Times New Roman" w:hAnsi="Times New Roman" w:cs="Times New Roman"/>
          <w:sz w:val="24"/>
          <w:szCs w:val="24"/>
        </w:rPr>
        <w:t>inconsistency</w:t>
      </w:r>
      <w:r w:rsidR="00CB7FF7" w:rsidRPr="001F2731">
        <w:rPr>
          <w:rFonts w:ascii="Times New Roman" w:hAnsi="Times New Roman" w:cs="Times New Roman"/>
          <w:sz w:val="24"/>
          <w:szCs w:val="24"/>
        </w:rPr>
        <w:t xml:space="preserve"> in sentencing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A664B9" w14:textId="77777777" w:rsidR="001F2731" w:rsidRPr="001F2731" w:rsidRDefault="001F2731" w:rsidP="001F273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9EF3F" w14:textId="33F15661" w:rsidR="001F2731" w:rsidRPr="00FC161B" w:rsidRDefault="007475EE" w:rsidP="00FC161B">
      <w:pPr>
        <w:pStyle w:val="ListParagraph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0370">
        <w:rPr>
          <w:rFonts w:ascii="Times New Roman" w:hAnsi="Times New Roman" w:cs="Times New Roman"/>
          <w:sz w:val="24"/>
          <w:szCs w:val="24"/>
        </w:rPr>
        <w:t xml:space="preserve">For example, in </w:t>
      </w:r>
      <w:bookmarkStart w:id="9" w:name="_Hlk107522521"/>
      <w:r w:rsidRPr="00F40370">
        <w:rPr>
          <w:rFonts w:ascii="Times New Roman" w:hAnsi="Times New Roman" w:cs="Times New Roman"/>
          <w:i/>
          <w:iCs/>
          <w:sz w:val="24"/>
          <w:szCs w:val="24"/>
        </w:rPr>
        <w:t>Ng Jun Xian v Public Prosecutor</w:t>
      </w:r>
      <w:r w:rsidR="00F77509" w:rsidRPr="00F403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End w:id="9"/>
      <w:r w:rsidR="00F77509" w:rsidRPr="00152DBE">
        <w:rPr>
          <w:rFonts w:ascii="Times New Roman" w:hAnsi="Times New Roman" w:cs="Times New Roman"/>
          <w:sz w:val="24"/>
          <w:szCs w:val="24"/>
        </w:rPr>
        <w:t>(</w:t>
      </w:r>
      <w:r w:rsidR="00F77509" w:rsidRPr="00FC161B">
        <w:rPr>
          <w:rFonts w:ascii="Times New Roman" w:hAnsi="Times New Roman" w:cs="Times New Roman"/>
          <w:sz w:val="24"/>
          <w:szCs w:val="24"/>
        </w:rPr>
        <w:t>“</w:t>
      </w:r>
      <w:r w:rsidR="00F77509" w:rsidRPr="00F40370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4A1E54">
        <w:rPr>
          <w:rFonts w:ascii="Times New Roman" w:hAnsi="Times New Roman" w:cs="Times New Roman"/>
          <w:i/>
          <w:iCs/>
          <w:sz w:val="24"/>
          <w:szCs w:val="24"/>
        </w:rPr>
        <w:t xml:space="preserve">g </w:t>
      </w:r>
      <w:r w:rsidR="00F77509" w:rsidRPr="00F40370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4A1E54">
        <w:rPr>
          <w:rFonts w:ascii="Times New Roman" w:hAnsi="Times New Roman" w:cs="Times New Roman"/>
          <w:i/>
          <w:iCs/>
          <w:sz w:val="24"/>
          <w:szCs w:val="24"/>
        </w:rPr>
        <w:t xml:space="preserve">un </w:t>
      </w:r>
      <w:r w:rsidR="00F77509" w:rsidRPr="00F40370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4A1E54">
        <w:rPr>
          <w:rFonts w:ascii="Times New Roman" w:hAnsi="Times New Roman" w:cs="Times New Roman"/>
          <w:i/>
          <w:iCs/>
          <w:sz w:val="24"/>
          <w:szCs w:val="24"/>
        </w:rPr>
        <w:t>ian</w:t>
      </w:r>
      <w:r w:rsidR="00F77509" w:rsidRPr="00FC161B">
        <w:rPr>
          <w:rFonts w:ascii="Times New Roman" w:hAnsi="Times New Roman" w:cs="Times New Roman"/>
          <w:sz w:val="24"/>
          <w:szCs w:val="24"/>
        </w:rPr>
        <w:t>”</w:t>
      </w:r>
      <w:r w:rsidR="00F77509" w:rsidRPr="00152DBE">
        <w:rPr>
          <w:rFonts w:ascii="Times New Roman" w:hAnsi="Times New Roman" w:cs="Times New Roman"/>
          <w:sz w:val="24"/>
          <w:szCs w:val="24"/>
        </w:rPr>
        <w:t>)</w:t>
      </w:r>
      <w:r w:rsidR="00C33D6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33D6E">
        <w:rPr>
          <w:rFonts w:ascii="Times New Roman" w:hAnsi="Times New Roman" w:cs="Times New Roman"/>
          <w:sz w:val="24"/>
          <w:szCs w:val="24"/>
        </w:rPr>
        <w:t xml:space="preserve">, </w:t>
      </w:r>
      <w:r w:rsidRPr="00F40370">
        <w:rPr>
          <w:rFonts w:ascii="Times New Roman" w:hAnsi="Times New Roman" w:cs="Times New Roman"/>
          <w:sz w:val="24"/>
          <w:szCs w:val="24"/>
        </w:rPr>
        <w:t xml:space="preserve">the </w:t>
      </w:r>
      <w:r w:rsidR="00A06443">
        <w:rPr>
          <w:rFonts w:ascii="Times New Roman" w:hAnsi="Times New Roman" w:cs="Times New Roman"/>
          <w:sz w:val="24"/>
          <w:szCs w:val="24"/>
        </w:rPr>
        <w:t xml:space="preserve">HC </w:t>
      </w:r>
      <w:r w:rsidRPr="00F40370">
        <w:rPr>
          <w:rFonts w:ascii="Times New Roman" w:hAnsi="Times New Roman" w:cs="Times New Roman"/>
          <w:sz w:val="24"/>
          <w:szCs w:val="24"/>
        </w:rPr>
        <w:t>overturned the lower court</w:t>
      </w:r>
      <w:r w:rsidR="00CB7FF7">
        <w:rPr>
          <w:rFonts w:ascii="Times New Roman" w:hAnsi="Times New Roman" w:cs="Times New Roman"/>
          <w:sz w:val="24"/>
          <w:szCs w:val="24"/>
        </w:rPr>
        <w:t xml:space="preserve">’s </w:t>
      </w:r>
      <w:r w:rsidRPr="00F40370">
        <w:rPr>
          <w:rFonts w:ascii="Times New Roman" w:hAnsi="Times New Roman" w:cs="Times New Roman"/>
          <w:sz w:val="24"/>
          <w:szCs w:val="24"/>
        </w:rPr>
        <w:t>decision</w:t>
      </w:r>
      <w:r w:rsidR="00CB7FF7">
        <w:rPr>
          <w:rFonts w:ascii="Times New Roman" w:hAnsi="Times New Roman" w:cs="Times New Roman"/>
          <w:sz w:val="24"/>
          <w:szCs w:val="24"/>
        </w:rPr>
        <w:t xml:space="preserve"> </w:t>
      </w:r>
      <w:r w:rsidRPr="00F40370">
        <w:rPr>
          <w:rFonts w:ascii="Times New Roman" w:hAnsi="Times New Roman" w:cs="Times New Roman"/>
          <w:sz w:val="24"/>
          <w:szCs w:val="24"/>
        </w:rPr>
        <w:t>to sentence</w:t>
      </w:r>
      <w:r w:rsidR="00A06443">
        <w:rPr>
          <w:rFonts w:ascii="Times New Roman" w:hAnsi="Times New Roman" w:cs="Times New Roman"/>
          <w:sz w:val="24"/>
          <w:szCs w:val="24"/>
        </w:rPr>
        <w:t xml:space="preserve"> the 20-year-old offender </w:t>
      </w:r>
      <w:r w:rsidR="00CB7FF7">
        <w:rPr>
          <w:rFonts w:ascii="Times New Roman" w:hAnsi="Times New Roman" w:cs="Times New Roman"/>
          <w:sz w:val="24"/>
          <w:szCs w:val="24"/>
        </w:rPr>
        <w:t xml:space="preserve">to RT for sexual assault and attempted rape, </w:t>
      </w:r>
      <w:r w:rsidR="009C3F46" w:rsidRPr="00F40370">
        <w:rPr>
          <w:rFonts w:ascii="Times New Roman" w:hAnsi="Times New Roman" w:cs="Times New Roman"/>
          <w:sz w:val="24"/>
          <w:szCs w:val="24"/>
        </w:rPr>
        <w:t xml:space="preserve">substituting this with </w:t>
      </w:r>
      <w:r w:rsidR="00F40370" w:rsidRPr="00F40370">
        <w:rPr>
          <w:rFonts w:ascii="Times New Roman" w:hAnsi="Times New Roman" w:cs="Times New Roman"/>
          <w:sz w:val="24"/>
          <w:szCs w:val="24"/>
        </w:rPr>
        <w:t>eight years and six months of imprisonment and six strokes of the cane.</w:t>
      </w:r>
      <w:r w:rsidR="00E70543" w:rsidRPr="00E70543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E70543" w:rsidRPr="00152DBE">
        <w:rPr>
          <w:rStyle w:val="FootnoteReference"/>
          <w:rFonts w:ascii="Times New Roman" w:hAnsi="Times New Roman" w:cs="Times New Roman"/>
          <w:sz w:val="24"/>
          <w:szCs w:val="24"/>
        </w:rPr>
        <w:footnoteReference w:id="53"/>
      </w:r>
      <w:r w:rsidR="00E70543" w:rsidRPr="00152DB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40370" w:rsidRPr="00F40370">
        <w:rPr>
          <w:rFonts w:ascii="Times New Roman" w:hAnsi="Times New Roman" w:cs="Times New Roman"/>
          <w:sz w:val="24"/>
          <w:szCs w:val="24"/>
        </w:rPr>
        <w:t xml:space="preserve"> </w:t>
      </w:r>
      <w:r w:rsidR="006242D3">
        <w:rPr>
          <w:rFonts w:ascii="Times New Roman" w:hAnsi="Times New Roman" w:cs="Times New Roman"/>
          <w:sz w:val="24"/>
          <w:szCs w:val="24"/>
        </w:rPr>
        <w:t xml:space="preserve">In </w:t>
      </w:r>
      <w:r w:rsidR="00A47DDE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4A1E54">
        <w:rPr>
          <w:rFonts w:ascii="Times New Roman" w:hAnsi="Times New Roman" w:cs="Times New Roman"/>
          <w:i/>
          <w:iCs/>
          <w:sz w:val="24"/>
          <w:szCs w:val="24"/>
        </w:rPr>
        <w:t xml:space="preserve">hua </w:t>
      </w:r>
      <w:r w:rsidR="00A47DDE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4A1E54">
        <w:rPr>
          <w:rFonts w:ascii="Times New Roman" w:hAnsi="Times New Roman" w:cs="Times New Roman"/>
          <w:i/>
          <w:iCs/>
          <w:sz w:val="24"/>
          <w:szCs w:val="24"/>
        </w:rPr>
        <w:t xml:space="preserve">iew </w:t>
      </w:r>
      <w:r w:rsidR="00A47DDE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4A1E54">
        <w:rPr>
          <w:rFonts w:ascii="Times New Roman" w:hAnsi="Times New Roman" w:cs="Times New Roman"/>
          <w:i/>
          <w:iCs/>
          <w:sz w:val="24"/>
          <w:szCs w:val="24"/>
        </w:rPr>
        <w:t>eng</w:t>
      </w:r>
      <w:r w:rsidR="00A47DD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F40370">
        <w:rPr>
          <w:rFonts w:ascii="Times New Roman" w:hAnsi="Times New Roman" w:cs="Times New Roman"/>
          <w:sz w:val="24"/>
          <w:szCs w:val="24"/>
        </w:rPr>
        <w:t xml:space="preserve"> the offender was sentenced to 24 weeks of imprisonment for voluntarily causing hurt </w:t>
      </w:r>
      <w:r w:rsidR="004A5D37">
        <w:rPr>
          <w:rFonts w:ascii="Times New Roman" w:hAnsi="Times New Roman" w:cs="Times New Roman"/>
          <w:sz w:val="24"/>
          <w:szCs w:val="24"/>
        </w:rPr>
        <w:t xml:space="preserve">to </w:t>
      </w:r>
      <w:r w:rsidR="00F40370">
        <w:rPr>
          <w:rFonts w:ascii="Times New Roman" w:hAnsi="Times New Roman" w:cs="Times New Roman"/>
          <w:sz w:val="24"/>
          <w:szCs w:val="24"/>
        </w:rPr>
        <w:t>and falsely imprisoning her domestic helper despite being diagnosed with paranoid schizophrenia.</w:t>
      </w:r>
      <w:r w:rsidR="00E70543" w:rsidRPr="00E70543">
        <w:rPr>
          <w:rStyle w:val="FootnoteReference"/>
          <w:rFonts w:ascii="Times New Roman" w:hAnsi="Times New Roman" w:cs="Times New Roman"/>
          <w:sz w:val="24"/>
          <w:szCs w:val="24"/>
        </w:rPr>
        <w:footnoteReference w:id="54"/>
      </w:r>
      <w:r w:rsidR="00F403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0D32FD" w14:textId="77777777" w:rsidR="001F2731" w:rsidRPr="001F2731" w:rsidRDefault="001F2731" w:rsidP="001F2731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059E6E7" w14:textId="640EF9F0" w:rsidR="00D11861" w:rsidRPr="00E37516" w:rsidRDefault="00756641" w:rsidP="00E37516">
      <w:pPr>
        <w:pStyle w:val="ListParagraph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855B9">
        <w:rPr>
          <w:rFonts w:ascii="Times New Roman" w:hAnsi="Times New Roman" w:cs="Times New Roman"/>
          <w:sz w:val="24"/>
          <w:szCs w:val="24"/>
        </w:rPr>
        <w:t>However,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0D5">
        <w:rPr>
          <w:rFonts w:ascii="Times New Roman" w:hAnsi="Times New Roman" w:cs="Times New Roman"/>
          <w:sz w:val="24"/>
          <w:szCs w:val="24"/>
        </w:rPr>
        <w:t xml:space="preserve">these cases </w:t>
      </w:r>
      <w:r w:rsidR="00074C67">
        <w:rPr>
          <w:rFonts w:ascii="Times New Roman" w:hAnsi="Times New Roman" w:cs="Times New Roman"/>
          <w:sz w:val="24"/>
          <w:szCs w:val="24"/>
        </w:rPr>
        <w:t xml:space="preserve">do not necessarily </w:t>
      </w:r>
      <w:r w:rsidR="00A120D5">
        <w:rPr>
          <w:rFonts w:ascii="Times New Roman" w:hAnsi="Times New Roman" w:cs="Times New Roman"/>
          <w:sz w:val="24"/>
          <w:szCs w:val="24"/>
        </w:rPr>
        <w:t>evidence the court</w:t>
      </w:r>
      <w:r w:rsidR="00074C67">
        <w:rPr>
          <w:rFonts w:ascii="Times New Roman" w:hAnsi="Times New Roman" w:cs="Times New Roman"/>
          <w:sz w:val="24"/>
          <w:szCs w:val="24"/>
        </w:rPr>
        <w:t xml:space="preserve">s’ </w:t>
      </w:r>
      <w:r w:rsidR="00A120D5">
        <w:rPr>
          <w:rFonts w:ascii="Times New Roman" w:hAnsi="Times New Roman" w:cs="Times New Roman"/>
          <w:sz w:val="24"/>
          <w:szCs w:val="24"/>
        </w:rPr>
        <w:t xml:space="preserve">inconsistency in </w:t>
      </w:r>
      <w:r w:rsidR="00074C67">
        <w:rPr>
          <w:rFonts w:ascii="Times New Roman" w:hAnsi="Times New Roman" w:cs="Times New Roman"/>
          <w:sz w:val="24"/>
          <w:szCs w:val="24"/>
        </w:rPr>
        <w:t xml:space="preserve">sentencing or </w:t>
      </w:r>
      <w:r w:rsidR="00A120D5">
        <w:rPr>
          <w:rFonts w:ascii="Times New Roman" w:hAnsi="Times New Roman" w:cs="Times New Roman"/>
          <w:sz w:val="24"/>
          <w:szCs w:val="24"/>
        </w:rPr>
        <w:t xml:space="preserve">their prioritisation of deterrence over rehabilitation. The courts have </w:t>
      </w:r>
      <w:r w:rsidR="00E1602F">
        <w:rPr>
          <w:rFonts w:ascii="Times New Roman" w:hAnsi="Times New Roman" w:cs="Times New Roman"/>
          <w:sz w:val="24"/>
          <w:szCs w:val="24"/>
        </w:rPr>
        <w:t>always</w:t>
      </w:r>
      <w:r w:rsidR="006242D3">
        <w:rPr>
          <w:rFonts w:ascii="Times New Roman" w:hAnsi="Times New Roman" w:cs="Times New Roman"/>
          <w:sz w:val="24"/>
          <w:szCs w:val="24"/>
        </w:rPr>
        <w:t xml:space="preserve"> been transparent about how</w:t>
      </w:r>
      <w:r w:rsidR="00A120D5">
        <w:rPr>
          <w:rFonts w:ascii="Times New Roman" w:hAnsi="Times New Roman" w:cs="Times New Roman"/>
          <w:sz w:val="24"/>
          <w:szCs w:val="24"/>
        </w:rPr>
        <w:t xml:space="preserve"> cases </w:t>
      </w:r>
      <w:r w:rsidR="00664475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young </w:t>
      </w:r>
      <w:r w:rsidR="00080F35">
        <w:rPr>
          <w:rFonts w:ascii="Times New Roman" w:hAnsi="Times New Roman" w:cs="Times New Roman"/>
          <w:sz w:val="24"/>
          <w:szCs w:val="24"/>
        </w:rPr>
        <w:t xml:space="preserve">offenders or offenders with mental disorders </w:t>
      </w:r>
      <w:r>
        <w:rPr>
          <w:rFonts w:ascii="Times New Roman" w:hAnsi="Times New Roman" w:cs="Times New Roman"/>
          <w:sz w:val="24"/>
          <w:szCs w:val="24"/>
        </w:rPr>
        <w:t>committing severe offences</w:t>
      </w:r>
      <w:r w:rsidR="004A5D37">
        <w:rPr>
          <w:rFonts w:ascii="Times New Roman" w:hAnsi="Times New Roman" w:cs="Times New Roman"/>
          <w:sz w:val="24"/>
          <w:szCs w:val="24"/>
        </w:rPr>
        <w:t xml:space="preserve"> </w:t>
      </w:r>
      <w:r w:rsidR="00664475">
        <w:rPr>
          <w:rFonts w:ascii="Times New Roman" w:hAnsi="Times New Roman" w:cs="Times New Roman"/>
          <w:sz w:val="24"/>
          <w:szCs w:val="24"/>
        </w:rPr>
        <w:t>engage</w:t>
      </w:r>
      <w:r w:rsidR="004A5D37">
        <w:rPr>
          <w:rFonts w:ascii="Times New Roman" w:hAnsi="Times New Roman" w:cs="Times New Roman"/>
          <w:sz w:val="24"/>
          <w:szCs w:val="24"/>
        </w:rPr>
        <w:t xml:space="preserve"> both deterrence and rehabilitation a</w:t>
      </w:r>
      <w:r w:rsidR="00664475">
        <w:rPr>
          <w:rFonts w:ascii="Times New Roman" w:hAnsi="Times New Roman" w:cs="Times New Roman"/>
          <w:sz w:val="24"/>
          <w:szCs w:val="24"/>
        </w:rPr>
        <w:t>s sentencing considerations</w:t>
      </w:r>
      <w:r w:rsidR="006242D3">
        <w:rPr>
          <w:rFonts w:ascii="Times New Roman" w:hAnsi="Times New Roman" w:cs="Times New Roman"/>
          <w:sz w:val="24"/>
          <w:szCs w:val="24"/>
        </w:rPr>
        <w:t>,</w:t>
      </w:r>
      <w:r w:rsidR="004A5D37">
        <w:rPr>
          <w:rStyle w:val="FootnoteReference"/>
          <w:rFonts w:ascii="Times New Roman" w:hAnsi="Times New Roman" w:cs="Times New Roman"/>
          <w:sz w:val="24"/>
          <w:szCs w:val="24"/>
        </w:rPr>
        <w:footnoteReference w:id="55"/>
      </w:r>
      <w:r w:rsidR="00664475">
        <w:rPr>
          <w:rFonts w:ascii="Times New Roman" w:hAnsi="Times New Roman" w:cs="Times New Roman"/>
          <w:sz w:val="24"/>
          <w:szCs w:val="24"/>
        </w:rPr>
        <w:t xml:space="preserve"> </w:t>
      </w:r>
      <w:r w:rsidR="00A120D5">
        <w:rPr>
          <w:rFonts w:ascii="Times New Roman" w:hAnsi="Times New Roman" w:cs="Times New Roman"/>
          <w:sz w:val="24"/>
          <w:szCs w:val="24"/>
        </w:rPr>
        <w:t>and</w:t>
      </w:r>
      <w:r w:rsidR="00074C67">
        <w:rPr>
          <w:rFonts w:ascii="Times New Roman" w:hAnsi="Times New Roman" w:cs="Times New Roman"/>
          <w:sz w:val="24"/>
          <w:szCs w:val="24"/>
        </w:rPr>
        <w:t xml:space="preserve"> how</w:t>
      </w:r>
      <w:r w:rsidR="00A120D5">
        <w:rPr>
          <w:rFonts w:ascii="Times New Roman" w:hAnsi="Times New Roman" w:cs="Times New Roman"/>
          <w:sz w:val="24"/>
          <w:szCs w:val="24"/>
        </w:rPr>
        <w:t xml:space="preserve"> rehabilitation cannot always remain the</w:t>
      </w:r>
      <w:r w:rsidR="00074C67">
        <w:rPr>
          <w:rFonts w:ascii="Times New Roman" w:hAnsi="Times New Roman" w:cs="Times New Roman"/>
          <w:sz w:val="24"/>
          <w:szCs w:val="24"/>
        </w:rPr>
        <w:t xml:space="preserve"> predominant</w:t>
      </w:r>
      <w:r w:rsidR="00A120D5">
        <w:rPr>
          <w:rFonts w:ascii="Times New Roman" w:hAnsi="Times New Roman" w:cs="Times New Roman"/>
          <w:sz w:val="24"/>
          <w:szCs w:val="24"/>
        </w:rPr>
        <w:t xml:space="preserve"> consideration. </w:t>
      </w:r>
      <w:r w:rsidR="00664475">
        <w:rPr>
          <w:rFonts w:ascii="Times New Roman" w:hAnsi="Times New Roman" w:cs="Times New Roman"/>
          <w:sz w:val="24"/>
          <w:szCs w:val="24"/>
        </w:rPr>
        <w:t>In</w:t>
      </w:r>
      <w:r w:rsidR="00152D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52DBE" w:rsidRPr="00152DBE">
        <w:rPr>
          <w:rFonts w:ascii="Times New Roman" w:hAnsi="Times New Roman" w:cs="Times New Roman"/>
          <w:i/>
          <w:iCs/>
          <w:sz w:val="24"/>
          <w:szCs w:val="24"/>
        </w:rPr>
        <w:t>Lim Ghim Peow v Public Prosecutor</w:t>
      </w:r>
      <w:r w:rsidR="00664475" w:rsidRPr="00152DBE">
        <w:rPr>
          <w:rFonts w:ascii="Times New Roman" w:hAnsi="Times New Roman" w:cs="Times New Roman"/>
          <w:sz w:val="24"/>
          <w:szCs w:val="24"/>
        </w:rPr>
        <w:t>,</w:t>
      </w:r>
      <w:r w:rsidR="00152DBE">
        <w:rPr>
          <w:rStyle w:val="FootnoteReference"/>
          <w:rFonts w:ascii="Times New Roman" w:hAnsi="Times New Roman" w:cs="Times New Roman"/>
          <w:sz w:val="24"/>
          <w:szCs w:val="24"/>
        </w:rPr>
        <w:footnoteReference w:id="56"/>
      </w:r>
      <w:r w:rsidR="00664475" w:rsidRPr="00152DBE">
        <w:rPr>
          <w:rFonts w:ascii="Times New Roman" w:hAnsi="Times New Roman" w:cs="Times New Roman"/>
          <w:sz w:val="24"/>
          <w:szCs w:val="24"/>
        </w:rPr>
        <w:t xml:space="preserve"> the court </w:t>
      </w:r>
      <w:r w:rsidR="00152DBE">
        <w:rPr>
          <w:rFonts w:ascii="Times New Roman" w:hAnsi="Times New Roman" w:cs="Times New Roman"/>
          <w:sz w:val="24"/>
          <w:szCs w:val="24"/>
        </w:rPr>
        <w:t xml:space="preserve">highlighted </w:t>
      </w:r>
      <w:r w:rsidR="00664475" w:rsidRPr="00152DBE">
        <w:rPr>
          <w:rFonts w:ascii="Times New Roman" w:hAnsi="Times New Roman" w:cs="Times New Roman"/>
          <w:sz w:val="24"/>
          <w:szCs w:val="24"/>
        </w:rPr>
        <w:t xml:space="preserve">that whilst </w:t>
      </w:r>
      <w:r w:rsidR="00DD6C5D" w:rsidRPr="00152DBE">
        <w:rPr>
          <w:rFonts w:ascii="Times New Roman" w:hAnsi="Times New Roman" w:cs="Times New Roman"/>
          <w:sz w:val="24"/>
          <w:szCs w:val="24"/>
        </w:rPr>
        <w:t xml:space="preserve">deterrence “may be given considerably less weight” </w:t>
      </w:r>
      <w:r w:rsidR="0002202F" w:rsidRPr="00152DBE">
        <w:rPr>
          <w:rFonts w:ascii="Times New Roman" w:hAnsi="Times New Roman" w:cs="Times New Roman"/>
          <w:sz w:val="24"/>
          <w:szCs w:val="24"/>
        </w:rPr>
        <w:t xml:space="preserve">for </w:t>
      </w:r>
      <w:r w:rsidRPr="00152DBE">
        <w:rPr>
          <w:rFonts w:ascii="Times New Roman" w:hAnsi="Times New Roman" w:cs="Times New Roman"/>
          <w:sz w:val="24"/>
          <w:szCs w:val="24"/>
        </w:rPr>
        <w:t>a</w:t>
      </w:r>
      <w:r w:rsidR="001F2731">
        <w:rPr>
          <w:rFonts w:ascii="Times New Roman" w:hAnsi="Times New Roman" w:cs="Times New Roman"/>
          <w:sz w:val="24"/>
          <w:szCs w:val="24"/>
        </w:rPr>
        <w:t xml:space="preserve">n offender with a mental disorder, </w:t>
      </w:r>
      <w:r w:rsidR="00DD6C5D" w:rsidRPr="00152DBE">
        <w:rPr>
          <w:rFonts w:ascii="Times New Roman" w:hAnsi="Times New Roman" w:cs="Times New Roman"/>
          <w:sz w:val="24"/>
          <w:szCs w:val="24"/>
        </w:rPr>
        <w:t xml:space="preserve">if the disorder did not affect </w:t>
      </w:r>
      <w:r w:rsidRPr="00152DBE">
        <w:rPr>
          <w:rFonts w:ascii="Times New Roman" w:hAnsi="Times New Roman" w:cs="Times New Roman"/>
          <w:sz w:val="24"/>
          <w:szCs w:val="24"/>
        </w:rPr>
        <w:t xml:space="preserve">his </w:t>
      </w:r>
      <w:r w:rsidR="00DD6C5D" w:rsidRPr="00152DBE">
        <w:rPr>
          <w:rFonts w:ascii="Times New Roman" w:hAnsi="Times New Roman" w:cs="Times New Roman"/>
          <w:sz w:val="24"/>
          <w:szCs w:val="24"/>
        </w:rPr>
        <w:t>capacity to appreciate the gravity of his criminal conduct,</w:t>
      </w:r>
      <w:r w:rsidR="007529F5" w:rsidRPr="00152DBE">
        <w:rPr>
          <w:rFonts w:ascii="Times New Roman" w:hAnsi="Times New Roman" w:cs="Times New Roman"/>
          <w:sz w:val="24"/>
          <w:szCs w:val="24"/>
        </w:rPr>
        <w:t xml:space="preserve"> the significance of deterrence would not be greatly</w:t>
      </w:r>
      <w:r w:rsidR="00E70543">
        <w:rPr>
          <w:rFonts w:ascii="Times New Roman" w:hAnsi="Times New Roman" w:cs="Times New Roman"/>
          <w:sz w:val="24"/>
          <w:szCs w:val="24"/>
        </w:rPr>
        <w:t xml:space="preserve"> diminished</w:t>
      </w:r>
      <w:r w:rsidR="00DD6C5D" w:rsidRPr="00152DBE">
        <w:rPr>
          <w:rFonts w:ascii="Times New Roman" w:hAnsi="Times New Roman" w:cs="Times New Roman"/>
          <w:sz w:val="24"/>
          <w:szCs w:val="24"/>
        </w:rPr>
        <w:t>.</w:t>
      </w:r>
      <w:r w:rsidR="007501AD">
        <w:rPr>
          <w:rStyle w:val="FootnoteReference"/>
          <w:rFonts w:ascii="Times New Roman" w:hAnsi="Times New Roman" w:cs="Times New Roman"/>
          <w:sz w:val="24"/>
          <w:szCs w:val="24"/>
        </w:rPr>
        <w:footnoteReference w:id="57"/>
      </w:r>
      <w:r w:rsidR="00DD6C5D" w:rsidRPr="00152DBE">
        <w:rPr>
          <w:rFonts w:ascii="Times New Roman" w:hAnsi="Times New Roman" w:cs="Times New Roman"/>
          <w:sz w:val="24"/>
          <w:szCs w:val="24"/>
        </w:rPr>
        <w:t xml:space="preserve"> Similarly, in </w:t>
      </w:r>
      <w:r w:rsidR="00DD6C5D" w:rsidRPr="00152DBE">
        <w:rPr>
          <w:rFonts w:ascii="Times New Roman" w:hAnsi="Times New Roman" w:cs="Times New Roman"/>
          <w:i/>
          <w:iCs/>
          <w:sz w:val="24"/>
          <w:szCs w:val="24"/>
        </w:rPr>
        <w:t>Public Prosecutor v GCB (A Minor)</w:t>
      </w:r>
      <w:r w:rsidR="00DD6C5D" w:rsidRPr="00152DBE">
        <w:rPr>
          <w:rFonts w:ascii="Times New Roman" w:hAnsi="Times New Roman" w:cs="Times New Roman"/>
          <w:sz w:val="24"/>
          <w:szCs w:val="24"/>
        </w:rPr>
        <w:t xml:space="preserve">, the court emphasised that whilst the Youth Court focused primarily on rehabilitative </w:t>
      </w:r>
      <w:r w:rsidR="001F2731">
        <w:rPr>
          <w:rFonts w:ascii="Times New Roman" w:hAnsi="Times New Roman" w:cs="Times New Roman"/>
          <w:sz w:val="24"/>
          <w:szCs w:val="24"/>
        </w:rPr>
        <w:t xml:space="preserve">sentencing </w:t>
      </w:r>
      <w:r w:rsidR="00DD6C5D" w:rsidRPr="00152DBE">
        <w:rPr>
          <w:rFonts w:ascii="Times New Roman" w:hAnsi="Times New Roman" w:cs="Times New Roman"/>
          <w:sz w:val="24"/>
          <w:szCs w:val="24"/>
        </w:rPr>
        <w:t xml:space="preserve">for youths, this </w:t>
      </w:r>
      <w:r w:rsidR="0002202F" w:rsidRPr="00152DBE">
        <w:rPr>
          <w:rFonts w:ascii="Times New Roman" w:hAnsi="Times New Roman" w:cs="Times New Roman"/>
          <w:sz w:val="24"/>
          <w:szCs w:val="24"/>
        </w:rPr>
        <w:t xml:space="preserve">could not mean </w:t>
      </w:r>
      <w:r w:rsidR="00DD6C5D" w:rsidRPr="00152DBE">
        <w:rPr>
          <w:rFonts w:ascii="Times New Roman" w:hAnsi="Times New Roman" w:cs="Times New Roman"/>
          <w:sz w:val="24"/>
          <w:szCs w:val="24"/>
        </w:rPr>
        <w:t xml:space="preserve">a less severe penalty </w:t>
      </w:r>
      <w:r w:rsidR="0002202F" w:rsidRPr="00152DBE">
        <w:rPr>
          <w:rFonts w:ascii="Times New Roman" w:hAnsi="Times New Roman" w:cs="Times New Roman"/>
          <w:sz w:val="24"/>
          <w:szCs w:val="24"/>
        </w:rPr>
        <w:t xml:space="preserve">would always be </w:t>
      </w:r>
      <w:r w:rsidR="00DD6C5D" w:rsidRPr="00152DBE">
        <w:rPr>
          <w:rFonts w:ascii="Times New Roman" w:hAnsi="Times New Roman" w:cs="Times New Roman"/>
          <w:sz w:val="24"/>
          <w:szCs w:val="24"/>
        </w:rPr>
        <w:t>chosen</w:t>
      </w:r>
      <w:r w:rsidR="006242D3">
        <w:rPr>
          <w:rFonts w:ascii="Times New Roman" w:hAnsi="Times New Roman" w:cs="Times New Roman"/>
          <w:sz w:val="24"/>
          <w:szCs w:val="24"/>
        </w:rPr>
        <w:t xml:space="preserve">, </w:t>
      </w:r>
      <w:r w:rsidR="00DD6C5D" w:rsidRPr="00152DBE">
        <w:rPr>
          <w:rFonts w:ascii="Times New Roman" w:hAnsi="Times New Roman" w:cs="Times New Roman"/>
          <w:sz w:val="24"/>
          <w:szCs w:val="24"/>
        </w:rPr>
        <w:t xml:space="preserve">as though every </w:t>
      </w:r>
      <w:r w:rsidR="00DD6C5D" w:rsidRPr="00152DBE">
        <w:rPr>
          <w:rFonts w:ascii="Times New Roman" w:hAnsi="Times New Roman" w:cs="Times New Roman"/>
          <w:sz w:val="24"/>
          <w:szCs w:val="24"/>
        </w:rPr>
        <w:lastRenderedPageBreak/>
        <w:t>juvenile would be entitled to it by virtue of his youthfulness</w:t>
      </w:r>
      <w:r w:rsidR="00D11861" w:rsidRPr="00152DBE">
        <w:rPr>
          <w:rFonts w:ascii="Times New Roman" w:hAnsi="Times New Roman" w:cs="Times New Roman"/>
          <w:sz w:val="24"/>
          <w:szCs w:val="24"/>
        </w:rPr>
        <w:t>.</w:t>
      </w:r>
      <w:r w:rsidR="007501AD">
        <w:rPr>
          <w:rStyle w:val="FootnoteReference"/>
          <w:rFonts w:ascii="Times New Roman" w:hAnsi="Times New Roman" w:cs="Times New Roman"/>
          <w:sz w:val="24"/>
          <w:szCs w:val="24"/>
        </w:rPr>
        <w:footnoteReference w:id="58"/>
      </w:r>
      <w:r w:rsidR="00D11861" w:rsidRPr="00152DBE">
        <w:rPr>
          <w:rFonts w:ascii="Times New Roman" w:hAnsi="Times New Roman" w:cs="Times New Roman"/>
          <w:sz w:val="24"/>
          <w:szCs w:val="24"/>
        </w:rPr>
        <w:t xml:space="preserve"> </w:t>
      </w:r>
      <w:r w:rsidR="00DD6C5D" w:rsidRPr="00152DBE">
        <w:rPr>
          <w:rFonts w:ascii="Times New Roman" w:hAnsi="Times New Roman" w:cs="Times New Roman"/>
          <w:sz w:val="24"/>
          <w:szCs w:val="24"/>
        </w:rPr>
        <w:t xml:space="preserve"> </w:t>
      </w:r>
      <w:r w:rsidR="002E114E">
        <w:rPr>
          <w:rFonts w:ascii="Times New Roman" w:hAnsi="Times New Roman" w:cs="Times New Roman"/>
          <w:sz w:val="24"/>
          <w:szCs w:val="24"/>
        </w:rPr>
        <w:tab/>
      </w:r>
      <w:r w:rsidR="002E114E">
        <w:rPr>
          <w:rFonts w:ascii="Times New Roman" w:hAnsi="Times New Roman" w:cs="Times New Roman"/>
          <w:sz w:val="24"/>
          <w:szCs w:val="24"/>
        </w:rPr>
        <w:br/>
      </w:r>
    </w:p>
    <w:p w14:paraId="5E00C841" w14:textId="57C2A4FE" w:rsidR="00A120D5" w:rsidRPr="00A120D5" w:rsidRDefault="00A120D5" w:rsidP="00A120D5">
      <w:pPr>
        <w:pStyle w:val="ListParagraph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Further, the cases </w:t>
      </w:r>
      <w:r w:rsidR="00152DBE">
        <w:rPr>
          <w:rFonts w:ascii="Times New Roman" w:hAnsi="Times New Roman" w:cs="Times New Roman"/>
          <w:sz w:val="24"/>
          <w:szCs w:val="24"/>
        </w:rPr>
        <w:t>of</w:t>
      </w:r>
      <w:r w:rsidR="007529F5">
        <w:rPr>
          <w:rFonts w:ascii="Times New Roman" w:hAnsi="Times New Roman" w:cs="Times New Roman"/>
          <w:sz w:val="24"/>
          <w:szCs w:val="24"/>
        </w:rPr>
        <w:t xml:space="preserve"> </w:t>
      </w:r>
      <w:r w:rsidR="00E1602F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4A1E54">
        <w:rPr>
          <w:rFonts w:ascii="Times New Roman" w:hAnsi="Times New Roman" w:cs="Times New Roman"/>
          <w:i/>
          <w:iCs/>
          <w:sz w:val="24"/>
          <w:szCs w:val="24"/>
        </w:rPr>
        <w:t xml:space="preserve">g </w:t>
      </w:r>
      <w:r w:rsidR="00D11861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4A1E54">
        <w:rPr>
          <w:rFonts w:ascii="Times New Roman" w:hAnsi="Times New Roman" w:cs="Times New Roman"/>
          <w:i/>
          <w:iCs/>
          <w:sz w:val="24"/>
          <w:szCs w:val="24"/>
        </w:rPr>
        <w:t xml:space="preserve">un </w:t>
      </w:r>
      <w:r w:rsidR="00D11861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4A1E54">
        <w:rPr>
          <w:rFonts w:ascii="Times New Roman" w:hAnsi="Times New Roman" w:cs="Times New Roman"/>
          <w:i/>
          <w:iCs/>
          <w:sz w:val="24"/>
          <w:szCs w:val="24"/>
        </w:rPr>
        <w:t>ian</w:t>
      </w:r>
      <w:r w:rsidR="00D118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11861">
        <w:rPr>
          <w:rFonts w:ascii="Times New Roman" w:hAnsi="Times New Roman" w:cs="Times New Roman"/>
          <w:sz w:val="24"/>
          <w:szCs w:val="24"/>
        </w:rPr>
        <w:t xml:space="preserve">and </w:t>
      </w:r>
      <w:r w:rsidR="00D11861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4A1E54">
        <w:rPr>
          <w:rFonts w:ascii="Times New Roman" w:hAnsi="Times New Roman" w:cs="Times New Roman"/>
          <w:i/>
          <w:iCs/>
          <w:sz w:val="24"/>
          <w:szCs w:val="24"/>
        </w:rPr>
        <w:t xml:space="preserve">hua </w:t>
      </w:r>
      <w:r w:rsidR="00D11861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4A1E54">
        <w:rPr>
          <w:rFonts w:ascii="Times New Roman" w:hAnsi="Times New Roman" w:cs="Times New Roman"/>
          <w:i/>
          <w:iCs/>
          <w:sz w:val="24"/>
          <w:szCs w:val="24"/>
        </w:rPr>
        <w:t xml:space="preserve">iew </w:t>
      </w:r>
      <w:r w:rsidR="00D1186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4A1E54">
        <w:rPr>
          <w:rFonts w:ascii="Times New Roman" w:hAnsi="Times New Roman" w:cs="Times New Roman"/>
          <w:i/>
          <w:iCs/>
          <w:sz w:val="24"/>
          <w:szCs w:val="24"/>
        </w:rPr>
        <w:t>eng</w:t>
      </w:r>
      <w:r w:rsidR="001855B9" w:rsidRPr="001855B9">
        <w:rPr>
          <w:rFonts w:ascii="Times New Roman" w:hAnsi="Times New Roman" w:cs="Times New Roman"/>
          <w:sz w:val="24"/>
          <w:szCs w:val="24"/>
        </w:rPr>
        <w:t xml:space="preserve"> </w:t>
      </w:r>
      <w:r w:rsidR="00152DBE">
        <w:rPr>
          <w:rFonts w:ascii="Times New Roman" w:hAnsi="Times New Roman" w:cs="Times New Roman"/>
          <w:sz w:val="24"/>
          <w:szCs w:val="24"/>
        </w:rPr>
        <w:t xml:space="preserve">illustrate </w:t>
      </w:r>
      <w:r w:rsidR="00EA4451">
        <w:rPr>
          <w:rFonts w:ascii="Times New Roman" w:hAnsi="Times New Roman" w:cs="Times New Roman"/>
          <w:sz w:val="24"/>
          <w:szCs w:val="24"/>
        </w:rPr>
        <w:t>that</w:t>
      </w:r>
      <w:r w:rsidR="00756641">
        <w:rPr>
          <w:rFonts w:ascii="Times New Roman" w:hAnsi="Times New Roman" w:cs="Times New Roman"/>
          <w:sz w:val="24"/>
          <w:szCs w:val="24"/>
        </w:rPr>
        <w:t xml:space="preserve"> </w:t>
      </w:r>
      <w:r w:rsidR="00EA4451">
        <w:rPr>
          <w:rFonts w:ascii="Times New Roman" w:hAnsi="Times New Roman" w:cs="Times New Roman"/>
          <w:sz w:val="24"/>
          <w:szCs w:val="24"/>
        </w:rPr>
        <w:t>compelling facts</w:t>
      </w:r>
      <w:r w:rsidR="00152DBE">
        <w:rPr>
          <w:rFonts w:ascii="Times New Roman" w:hAnsi="Times New Roman" w:cs="Times New Roman"/>
          <w:sz w:val="24"/>
          <w:szCs w:val="24"/>
        </w:rPr>
        <w:t xml:space="preserve"> are needed</w:t>
      </w:r>
      <w:r w:rsidR="00EA4451">
        <w:rPr>
          <w:rFonts w:ascii="Times New Roman" w:hAnsi="Times New Roman" w:cs="Times New Roman"/>
          <w:sz w:val="24"/>
          <w:szCs w:val="24"/>
        </w:rPr>
        <w:t xml:space="preserve"> </w:t>
      </w:r>
      <w:r w:rsidR="00E86C11">
        <w:rPr>
          <w:rFonts w:ascii="Times New Roman" w:hAnsi="Times New Roman" w:cs="Times New Roman"/>
          <w:sz w:val="24"/>
          <w:szCs w:val="24"/>
        </w:rPr>
        <w:t>to justify</w:t>
      </w:r>
      <w:r w:rsidR="006242D3">
        <w:rPr>
          <w:rFonts w:ascii="Times New Roman" w:hAnsi="Times New Roman" w:cs="Times New Roman"/>
          <w:sz w:val="24"/>
          <w:szCs w:val="24"/>
        </w:rPr>
        <w:t xml:space="preserve"> deterrence displacing</w:t>
      </w:r>
      <w:r w:rsidR="0002202F">
        <w:rPr>
          <w:rFonts w:ascii="Times New Roman" w:hAnsi="Times New Roman" w:cs="Times New Roman"/>
          <w:sz w:val="24"/>
          <w:szCs w:val="24"/>
        </w:rPr>
        <w:t xml:space="preserve"> </w:t>
      </w:r>
      <w:r w:rsidR="006242D3">
        <w:rPr>
          <w:rFonts w:ascii="Times New Roman" w:hAnsi="Times New Roman" w:cs="Times New Roman"/>
          <w:sz w:val="24"/>
          <w:szCs w:val="24"/>
        </w:rPr>
        <w:t xml:space="preserve">the </w:t>
      </w:r>
      <w:r w:rsidR="0002202F">
        <w:rPr>
          <w:rFonts w:ascii="Times New Roman" w:hAnsi="Times New Roman" w:cs="Times New Roman"/>
          <w:sz w:val="24"/>
          <w:szCs w:val="24"/>
        </w:rPr>
        <w:t>prima facie focus on rehabilitation</w:t>
      </w:r>
      <w:r w:rsidR="001F2731">
        <w:rPr>
          <w:rFonts w:ascii="Times New Roman" w:hAnsi="Times New Roman" w:cs="Times New Roman"/>
          <w:sz w:val="24"/>
          <w:szCs w:val="24"/>
        </w:rPr>
        <w:t xml:space="preserve"> in such cases.</w:t>
      </w:r>
      <w:r w:rsidR="0002202F">
        <w:rPr>
          <w:rFonts w:ascii="Times New Roman" w:hAnsi="Times New Roman" w:cs="Times New Roman"/>
          <w:sz w:val="24"/>
          <w:szCs w:val="24"/>
        </w:rPr>
        <w:t xml:space="preserve"> </w:t>
      </w:r>
      <w:r w:rsidR="00F77509" w:rsidRPr="001855B9">
        <w:rPr>
          <w:rFonts w:ascii="Times New Roman" w:hAnsi="Times New Roman" w:cs="Times New Roman"/>
          <w:sz w:val="24"/>
          <w:szCs w:val="24"/>
        </w:rPr>
        <w:t xml:space="preserve">In </w:t>
      </w:r>
      <w:r w:rsidR="00F77509" w:rsidRPr="001855B9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4A1E54">
        <w:rPr>
          <w:rFonts w:ascii="Times New Roman" w:hAnsi="Times New Roman" w:cs="Times New Roman"/>
          <w:i/>
          <w:iCs/>
          <w:sz w:val="24"/>
          <w:szCs w:val="24"/>
        </w:rPr>
        <w:t xml:space="preserve">g </w:t>
      </w:r>
      <w:r w:rsidR="00F77509" w:rsidRPr="001855B9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4A1E54">
        <w:rPr>
          <w:rFonts w:ascii="Times New Roman" w:hAnsi="Times New Roman" w:cs="Times New Roman"/>
          <w:i/>
          <w:iCs/>
          <w:sz w:val="24"/>
          <w:szCs w:val="24"/>
        </w:rPr>
        <w:t xml:space="preserve">un </w:t>
      </w:r>
      <w:r w:rsidR="00F77509" w:rsidRPr="001855B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4A1E54">
        <w:rPr>
          <w:rFonts w:ascii="Times New Roman" w:hAnsi="Times New Roman" w:cs="Times New Roman"/>
          <w:i/>
          <w:iCs/>
          <w:sz w:val="24"/>
          <w:szCs w:val="24"/>
        </w:rPr>
        <w:t>ian</w:t>
      </w:r>
      <w:r w:rsidR="006242D3">
        <w:rPr>
          <w:rFonts w:ascii="Times New Roman" w:hAnsi="Times New Roman" w:cs="Times New Roman"/>
          <w:sz w:val="24"/>
          <w:szCs w:val="24"/>
        </w:rPr>
        <w:t xml:space="preserve">, </w:t>
      </w:r>
      <w:r w:rsidR="00F77509" w:rsidRPr="001855B9">
        <w:rPr>
          <w:rFonts w:ascii="Times New Roman" w:hAnsi="Times New Roman" w:cs="Times New Roman"/>
          <w:sz w:val="24"/>
          <w:szCs w:val="24"/>
        </w:rPr>
        <w:t xml:space="preserve">the </w:t>
      </w:r>
      <w:r w:rsidR="001855B9" w:rsidRPr="001855B9">
        <w:rPr>
          <w:rFonts w:ascii="Times New Roman" w:hAnsi="Times New Roman" w:cs="Times New Roman"/>
          <w:sz w:val="24"/>
          <w:szCs w:val="24"/>
        </w:rPr>
        <w:t>offence was premeditated, violent and</w:t>
      </w:r>
      <w:r w:rsidR="007529F5">
        <w:rPr>
          <w:rFonts w:ascii="Times New Roman" w:hAnsi="Times New Roman" w:cs="Times New Roman"/>
          <w:sz w:val="24"/>
          <w:szCs w:val="24"/>
        </w:rPr>
        <w:t xml:space="preserve"> prolonged</w:t>
      </w:r>
      <w:r w:rsidR="003071B6">
        <w:rPr>
          <w:rFonts w:ascii="Times New Roman" w:hAnsi="Times New Roman" w:cs="Times New Roman"/>
          <w:sz w:val="24"/>
          <w:szCs w:val="24"/>
        </w:rPr>
        <w:t>.</w:t>
      </w:r>
      <w:r w:rsidR="007501AD">
        <w:rPr>
          <w:rStyle w:val="FootnoteReference"/>
          <w:rFonts w:ascii="Times New Roman" w:hAnsi="Times New Roman" w:cs="Times New Roman"/>
          <w:sz w:val="24"/>
          <w:szCs w:val="24"/>
        </w:rPr>
        <w:footnoteReference w:id="59"/>
      </w:r>
      <w:r w:rsidR="001855B9" w:rsidRPr="001855B9">
        <w:rPr>
          <w:rFonts w:ascii="Times New Roman" w:hAnsi="Times New Roman" w:cs="Times New Roman"/>
          <w:sz w:val="24"/>
          <w:szCs w:val="24"/>
        </w:rPr>
        <w:t xml:space="preserve"> The offender </w:t>
      </w:r>
      <w:r w:rsidR="00F77509" w:rsidRPr="001855B9">
        <w:rPr>
          <w:rFonts w:ascii="Times New Roman" w:hAnsi="Times New Roman" w:cs="Times New Roman"/>
          <w:sz w:val="24"/>
          <w:szCs w:val="24"/>
        </w:rPr>
        <w:t xml:space="preserve">had </w:t>
      </w:r>
      <w:r w:rsidR="00422F4D" w:rsidRPr="001855B9">
        <w:rPr>
          <w:rFonts w:ascii="Times New Roman" w:hAnsi="Times New Roman" w:cs="Times New Roman"/>
          <w:sz w:val="24"/>
          <w:szCs w:val="24"/>
        </w:rPr>
        <w:t xml:space="preserve">convinced the victim to </w:t>
      </w:r>
      <w:r w:rsidR="001F2731">
        <w:rPr>
          <w:rFonts w:ascii="Times New Roman" w:hAnsi="Times New Roman" w:cs="Times New Roman"/>
          <w:sz w:val="24"/>
          <w:szCs w:val="24"/>
        </w:rPr>
        <w:t xml:space="preserve">enter </w:t>
      </w:r>
      <w:r w:rsidR="00422F4D" w:rsidRPr="001855B9">
        <w:rPr>
          <w:rFonts w:ascii="Times New Roman" w:hAnsi="Times New Roman" w:cs="Times New Roman"/>
          <w:sz w:val="24"/>
          <w:szCs w:val="24"/>
        </w:rPr>
        <w:t>a hotel room with him and s</w:t>
      </w:r>
      <w:r w:rsidR="00F77509" w:rsidRPr="001855B9">
        <w:rPr>
          <w:rFonts w:ascii="Times New Roman" w:hAnsi="Times New Roman" w:cs="Times New Roman"/>
          <w:sz w:val="24"/>
          <w:szCs w:val="24"/>
        </w:rPr>
        <w:t>exually assaulted and attempt</w:t>
      </w:r>
      <w:r w:rsidR="0002202F">
        <w:rPr>
          <w:rFonts w:ascii="Times New Roman" w:hAnsi="Times New Roman" w:cs="Times New Roman"/>
          <w:sz w:val="24"/>
          <w:szCs w:val="24"/>
        </w:rPr>
        <w:t>ed</w:t>
      </w:r>
      <w:r w:rsidR="00F77509" w:rsidRPr="001855B9">
        <w:rPr>
          <w:rFonts w:ascii="Times New Roman" w:hAnsi="Times New Roman" w:cs="Times New Roman"/>
          <w:sz w:val="24"/>
          <w:szCs w:val="24"/>
        </w:rPr>
        <w:t xml:space="preserve"> to rape her despite</w:t>
      </w:r>
      <w:r w:rsidR="00D11861">
        <w:rPr>
          <w:rFonts w:ascii="Times New Roman" w:hAnsi="Times New Roman" w:cs="Times New Roman"/>
          <w:sz w:val="24"/>
          <w:szCs w:val="24"/>
        </w:rPr>
        <w:t xml:space="preserve"> </w:t>
      </w:r>
      <w:r w:rsidR="0002202F">
        <w:rPr>
          <w:rFonts w:ascii="Times New Roman" w:hAnsi="Times New Roman" w:cs="Times New Roman"/>
          <w:sz w:val="24"/>
          <w:szCs w:val="24"/>
        </w:rPr>
        <w:t xml:space="preserve">her </w:t>
      </w:r>
      <w:r w:rsidR="00F77509" w:rsidRPr="001855B9">
        <w:rPr>
          <w:rFonts w:ascii="Times New Roman" w:hAnsi="Times New Roman" w:cs="Times New Roman"/>
          <w:sz w:val="24"/>
          <w:szCs w:val="24"/>
        </w:rPr>
        <w:t>persistent struggle.</w:t>
      </w:r>
      <w:r w:rsidR="007501AD">
        <w:rPr>
          <w:rStyle w:val="FootnoteReference"/>
          <w:rFonts w:ascii="Times New Roman" w:hAnsi="Times New Roman" w:cs="Times New Roman"/>
          <w:sz w:val="24"/>
          <w:szCs w:val="24"/>
        </w:rPr>
        <w:footnoteReference w:id="60"/>
      </w:r>
      <w:r w:rsidR="00F77509" w:rsidRPr="001855B9">
        <w:rPr>
          <w:rFonts w:ascii="Times New Roman" w:hAnsi="Times New Roman" w:cs="Times New Roman"/>
          <w:sz w:val="24"/>
          <w:szCs w:val="24"/>
        </w:rPr>
        <w:t xml:space="preserve"> </w:t>
      </w:r>
      <w:r w:rsidR="001855B9" w:rsidRPr="001855B9">
        <w:rPr>
          <w:rFonts w:ascii="Times New Roman" w:hAnsi="Times New Roman" w:cs="Times New Roman"/>
          <w:sz w:val="24"/>
          <w:szCs w:val="24"/>
        </w:rPr>
        <w:t xml:space="preserve">Furthermore, </w:t>
      </w:r>
      <w:r w:rsidR="00D11861">
        <w:rPr>
          <w:rFonts w:ascii="Times New Roman" w:hAnsi="Times New Roman" w:cs="Times New Roman"/>
          <w:sz w:val="24"/>
          <w:szCs w:val="24"/>
        </w:rPr>
        <w:t>he was clearly</w:t>
      </w:r>
      <w:r w:rsidR="007529F5">
        <w:rPr>
          <w:rFonts w:ascii="Times New Roman" w:hAnsi="Times New Roman" w:cs="Times New Roman"/>
          <w:sz w:val="24"/>
          <w:szCs w:val="24"/>
        </w:rPr>
        <w:t xml:space="preserve"> unremorseful</w:t>
      </w:r>
      <w:r w:rsidR="00D11861">
        <w:rPr>
          <w:rFonts w:ascii="Times New Roman" w:hAnsi="Times New Roman" w:cs="Times New Roman"/>
          <w:sz w:val="24"/>
          <w:szCs w:val="24"/>
        </w:rPr>
        <w:t xml:space="preserve"> </w:t>
      </w:r>
      <w:r w:rsidR="001855B9" w:rsidRPr="001855B9">
        <w:rPr>
          <w:rFonts w:ascii="Times New Roman" w:hAnsi="Times New Roman" w:cs="Times New Roman"/>
          <w:sz w:val="24"/>
          <w:szCs w:val="24"/>
        </w:rPr>
        <w:t xml:space="preserve">as he committed another offence </w:t>
      </w:r>
      <w:r w:rsidR="00F77509" w:rsidRPr="001855B9">
        <w:rPr>
          <w:rFonts w:ascii="Times New Roman" w:hAnsi="Times New Roman" w:cs="Times New Roman"/>
          <w:sz w:val="24"/>
          <w:szCs w:val="24"/>
        </w:rPr>
        <w:t>on bail</w:t>
      </w:r>
      <w:r w:rsidR="00F40370" w:rsidRPr="001855B9">
        <w:rPr>
          <w:rFonts w:ascii="Times New Roman" w:hAnsi="Times New Roman" w:cs="Times New Roman"/>
          <w:sz w:val="24"/>
          <w:szCs w:val="24"/>
        </w:rPr>
        <w:t xml:space="preserve"> </w:t>
      </w:r>
      <w:r w:rsidR="00521C3A">
        <w:rPr>
          <w:rFonts w:ascii="Times New Roman" w:hAnsi="Times New Roman" w:cs="Times New Roman"/>
          <w:sz w:val="24"/>
          <w:szCs w:val="24"/>
        </w:rPr>
        <w:t>two</w:t>
      </w:r>
      <w:r w:rsidR="00F40370" w:rsidRPr="001855B9">
        <w:rPr>
          <w:rFonts w:ascii="Times New Roman" w:hAnsi="Times New Roman" w:cs="Times New Roman"/>
          <w:sz w:val="24"/>
          <w:szCs w:val="24"/>
        </w:rPr>
        <w:t xml:space="preserve"> weeks later</w:t>
      </w:r>
      <w:r w:rsidR="001855B9" w:rsidRPr="001855B9">
        <w:rPr>
          <w:rFonts w:ascii="Times New Roman" w:hAnsi="Times New Roman" w:cs="Times New Roman"/>
          <w:sz w:val="24"/>
          <w:szCs w:val="24"/>
        </w:rPr>
        <w:t xml:space="preserve"> and insinuated </w:t>
      </w:r>
      <w:r w:rsidR="00422F4D" w:rsidRPr="001855B9">
        <w:rPr>
          <w:rFonts w:ascii="Times New Roman" w:hAnsi="Times New Roman" w:cs="Times New Roman"/>
          <w:sz w:val="24"/>
          <w:szCs w:val="24"/>
        </w:rPr>
        <w:t>that the victim was a woman of loose morals</w:t>
      </w:r>
      <w:r w:rsidR="001855B9" w:rsidRPr="001855B9">
        <w:rPr>
          <w:rFonts w:ascii="Times New Roman" w:hAnsi="Times New Roman" w:cs="Times New Roman"/>
          <w:sz w:val="24"/>
          <w:szCs w:val="24"/>
        </w:rPr>
        <w:t xml:space="preserve"> at trial</w:t>
      </w:r>
      <w:r w:rsidR="009C3F46" w:rsidRPr="001855B9">
        <w:rPr>
          <w:rFonts w:ascii="Times New Roman" w:hAnsi="Times New Roman" w:cs="Times New Roman"/>
          <w:sz w:val="24"/>
          <w:szCs w:val="24"/>
        </w:rPr>
        <w:t>.</w:t>
      </w:r>
      <w:r w:rsidR="003F223D">
        <w:rPr>
          <w:rStyle w:val="FootnoteReference"/>
          <w:rFonts w:ascii="Times New Roman" w:hAnsi="Times New Roman" w:cs="Times New Roman"/>
          <w:sz w:val="24"/>
          <w:szCs w:val="24"/>
        </w:rPr>
        <w:footnoteReference w:id="61"/>
      </w:r>
      <w:r w:rsidR="009C3F46" w:rsidRPr="001855B9">
        <w:rPr>
          <w:rFonts w:ascii="Times New Roman" w:hAnsi="Times New Roman" w:cs="Times New Roman"/>
          <w:sz w:val="24"/>
          <w:szCs w:val="24"/>
        </w:rPr>
        <w:t xml:space="preserve"> </w:t>
      </w:r>
      <w:r w:rsidR="00E1602F">
        <w:rPr>
          <w:rFonts w:ascii="Times New Roman" w:hAnsi="Times New Roman" w:cs="Times New Roman"/>
          <w:sz w:val="24"/>
          <w:szCs w:val="24"/>
        </w:rPr>
        <w:t xml:space="preserve">Lastly, </w:t>
      </w:r>
      <w:r w:rsidR="003F223D">
        <w:rPr>
          <w:rFonts w:ascii="Times New Roman" w:hAnsi="Times New Roman" w:cs="Times New Roman"/>
          <w:sz w:val="24"/>
          <w:szCs w:val="24"/>
        </w:rPr>
        <w:t xml:space="preserve">his </w:t>
      </w:r>
      <w:r w:rsidR="009C3F46" w:rsidRPr="001855B9">
        <w:rPr>
          <w:rFonts w:ascii="Times New Roman" w:hAnsi="Times New Roman" w:cs="Times New Roman"/>
          <w:sz w:val="24"/>
          <w:szCs w:val="24"/>
        </w:rPr>
        <w:t xml:space="preserve">multiple criminal antecedents </w:t>
      </w:r>
      <w:r w:rsidR="0002202F">
        <w:rPr>
          <w:rFonts w:ascii="Times New Roman" w:hAnsi="Times New Roman" w:cs="Times New Roman"/>
          <w:sz w:val="24"/>
          <w:szCs w:val="24"/>
        </w:rPr>
        <w:t xml:space="preserve">raised </w:t>
      </w:r>
      <w:r w:rsidR="001855B9" w:rsidRPr="001855B9">
        <w:rPr>
          <w:rFonts w:ascii="Times New Roman" w:hAnsi="Times New Roman" w:cs="Times New Roman"/>
          <w:sz w:val="24"/>
          <w:szCs w:val="24"/>
        </w:rPr>
        <w:t xml:space="preserve">further doubts </w:t>
      </w:r>
      <w:r w:rsidR="009C3F46" w:rsidRPr="001855B9">
        <w:rPr>
          <w:rFonts w:ascii="Times New Roman" w:hAnsi="Times New Roman" w:cs="Times New Roman"/>
          <w:sz w:val="24"/>
          <w:szCs w:val="24"/>
        </w:rPr>
        <w:t>about his suitab</w:t>
      </w:r>
      <w:r w:rsidR="00F40370" w:rsidRPr="001855B9">
        <w:rPr>
          <w:rFonts w:ascii="Times New Roman" w:hAnsi="Times New Roman" w:cs="Times New Roman"/>
          <w:sz w:val="24"/>
          <w:szCs w:val="24"/>
        </w:rPr>
        <w:t xml:space="preserve">ility </w:t>
      </w:r>
      <w:r w:rsidR="009C3F46" w:rsidRPr="001855B9">
        <w:rPr>
          <w:rFonts w:ascii="Times New Roman" w:hAnsi="Times New Roman" w:cs="Times New Roman"/>
          <w:sz w:val="24"/>
          <w:szCs w:val="24"/>
        </w:rPr>
        <w:t>for reform</w:t>
      </w:r>
      <w:r w:rsidR="006A2862">
        <w:rPr>
          <w:rFonts w:ascii="Times New Roman" w:hAnsi="Times New Roman" w:cs="Times New Roman"/>
          <w:sz w:val="24"/>
          <w:szCs w:val="24"/>
        </w:rPr>
        <w:t>.</w:t>
      </w:r>
      <w:r w:rsidR="007501AD">
        <w:rPr>
          <w:rStyle w:val="FootnoteReference"/>
          <w:rFonts w:ascii="Times New Roman" w:hAnsi="Times New Roman" w:cs="Times New Roman"/>
          <w:sz w:val="24"/>
          <w:szCs w:val="24"/>
        </w:rPr>
        <w:footnoteReference w:id="62"/>
      </w:r>
      <w:r w:rsidR="003071B6">
        <w:rPr>
          <w:rFonts w:ascii="Times New Roman" w:hAnsi="Times New Roman" w:cs="Times New Roman"/>
          <w:sz w:val="24"/>
          <w:szCs w:val="24"/>
        </w:rPr>
        <w:t xml:space="preserve"> </w:t>
      </w:r>
      <w:r w:rsidR="009C3F46" w:rsidRPr="001855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0F5C13" w14:textId="77777777" w:rsidR="00A120D5" w:rsidRPr="00A120D5" w:rsidRDefault="00A120D5" w:rsidP="00A120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9FFAFE" w14:textId="60526B84" w:rsidR="00756641" w:rsidRPr="00A120D5" w:rsidRDefault="0053721E" w:rsidP="00A120D5">
      <w:pPr>
        <w:pStyle w:val="ListParagraph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20D5">
        <w:rPr>
          <w:rFonts w:ascii="Times New Roman" w:hAnsi="Times New Roman" w:cs="Times New Roman"/>
          <w:sz w:val="24"/>
          <w:szCs w:val="24"/>
        </w:rPr>
        <w:t xml:space="preserve">Meanwhile, in </w:t>
      </w:r>
      <w:r w:rsidR="00F40370" w:rsidRPr="00A120D5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4A1E54">
        <w:rPr>
          <w:rFonts w:ascii="Times New Roman" w:hAnsi="Times New Roman" w:cs="Times New Roman"/>
          <w:i/>
          <w:iCs/>
          <w:sz w:val="24"/>
          <w:szCs w:val="24"/>
        </w:rPr>
        <w:t xml:space="preserve">hua </w:t>
      </w:r>
      <w:r w:rsidR="00F40370" w:rsidRPr="00A120D5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4A1E54">
        <w:rPr>
          <w:rFonts w:ascii="Times New Roman" w:hAnsi="Times New Roman" w:cs="Times New Roman"/>
          <w:i/>
          <w:iCs/>
          <w:sz w:val="24"/>
          <w:szCs w:val="24"/>
        </w:rPr>
        <w:t xml:space="preserve">iew </w:t>
      </w:r>
      <w:r w:rsidR="00F40370" w:rsidRPr="00A120D5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4A1E54">
        <w:rPr>
          <w:rFonts w:ascii="Times New Roman" w:hAnsi="Times New Roman" w:cs="Times New Roman"/>
          <w:i/>
          <w:iCs/>
          <w:sz w:val="24"/>
          <w:szCs w:val="24"/>
        </w:rPr>
        <w:t>eng</w:t>
      </w:r>
      <w:r w:rsidR="0002202F" w:rsidRPr="00A120D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02202F" w:rsidRPr="00A120D5">
        <w:rPr>
          <w:rFonts w:ascii="Times New Roman" w:hAnsi="Times New Roman" w:cs="Times New Roman"/>
          <w:sz w:val="24"/>
          <w:szCs w:val="24"/>
        </w:rPr>
        <w:t xml:space="preserve">the offender </w:t>
      </w:r>
      <w:r w:rsidR="007D3C6C" w:rsidRPr="00A120D5">
        <w:rPr>
          <w:rFonts w:ascii="Times New Roman" w:hAnsi="Times New Roman" w:cs="Times New Roman"/>
          <w:sz w:val="24"/>
          <w:szCs w:val="24"/>
        </w:rPr>
        <w:t xml:space="preserve">had been diagnosed with </w:t>
      </w:r>
      <w:r w:rsidR="00EA4451" w:rsidRPr="00A120D5">
        <w:rPr>
          <w:rFonts w:ascii="Times New Roman" w:hAnsi="Times New Roman" w:cs="Times New Roman"/>
          <w:sz w:val="24"/>
          <w:szCs w:val="24"/>
        </w:rPr>
        <w:t xml:space="preserve">schizophrenia many years prior </w:t>
      </w:r>
      <w:r w:rsidR="007529F5" w:rsidRPr="00A120D5">
        <w:rPr>
          <w:rFonts w:ascii="Times New Roman" w:hAnsi="Times New Roman" w:cs="Times New Roman"/>
          <w:sz w:val="24"/>
          <w:szCs w:val="24"/>
        </w:rPr>
        <w:t>to the offences a</w:t>
      </w:r>
      <w:r w:rsidR="00EA4451" w:rsidRPr="00A120D5">
        <w:rPr>
          <w:rFonts w:ascii="Times New Roman" w:hAnsi="Times New Roman" w:cs="Times New Roman"/>
          <w:sz w:val="24"/>
          <w:szCs w:val="24"/>
        </w:rPr>
        <w:t xml:space="preserve">nd </w:t>
      </w:r>
      <w:r w:rsidR="00756641" w:rsidRPr="00A120D5">
        <w:rPr>
          <w:rFonts w:ascii="Times New Roman" w:hAnsi="Times New Roman" w:cs="Times New Roman"/>
          <w:sz w:val="24"/>
          <w:szCs w:val="24"/>
        </w:rPr>
        <w:t xml:space="preserve">seldom </w:t>
      </w:r>
      <w:r w:rsidR="00EA4451" w:rsidRPr="00A120D5">
        <w:rPr>
          <w:rFonts w:ascii="Times New Roman" w:hAnsi="Times New Roman" w:cs="Times New Roman"/>
          <w:sz w:val="24"/>
          <w:szCs w:val="24"/>
        </w:rPr>
        <w:t xml:space="preserve">experienced relapses </w:t>
      </w:r>
      <w:r w:rsidR="00C33D6E" w:rsidRPr="00A120D5">
        <w:rPr>
          <w:rFonts w:ascii="Times New Roman" w:hAnsi="Times New Roman" w:cs="Times New Roman"/>
          <w:sz w:val="24"/>
          <w:szCs w:val="24"/>
        </w:rPr>
        <w:t xml:space="preserve">at the time of </w:t>
      </w:r>
      <w:r w:rsidR="00EA4451" w:rsidRPr="00A120D5">
        <w:rPr>
          <w:rFonts w:ascii="Times New Roman" w:hAnsi="Times New Roman" w:cs="Times New Roman"/>
          <w:sz w:val="24"/>
          <w:szCs w:val="24"/>
        </w:rPr>
        <w:t>the offences</w:t>
      </w:r>
      <w:r w:rsidR="00021C68" w:rsidRPr="00A120D5">
        <w:rPr>
          <w:rFonts w:ascii="Times New Roman" w:hAnsi="Times New Roman" w:cs="Times New Roman"/>
          <w:sz w:val="24"/>
          <w:szCs w:val="24"/>
        </w:rPr>
        <w:t xml:space="preserve">. There </w:t>
      </w:r>
      <w:r w:rsidR="00A454D7" w:rsidRPr="00A120D5">
        <w:rPr>
          <w:rFonts w:ascii="Times New Roman" w:hAnsi="Times New Roman" w:cs="Times New Roman"/>
          <w:sz w:val="24"/>
          <w:szCs w:val="24"/>
        </w:rPr>
        <w:t xml:space="preserve">had been </w:t>
      </w:r>
      <w:r w:rsidR="007529F5" w:rsidRPr="00A120D5">
        <w:rPr>
          <w:rFonts w:ascii="Times New Roman" w:hAnsi="Times New Roman" w:cs="Times New Roman"/>
          <w:sz w:val="24"/>
          <w:szCs w:val="24"/>
        </w:rPr>
        <w:t xml:space="preserve">no </w:t>
      </w:r>
      <w:r w:rsidR="0002202F" w:rsidRPr="00A120D5">
        <w:rPr>
          <w:rFonts w:ascii="Times New Roman" w:hAnsi="Times New Roman" w:cs="Times New Roman"/>
          <w:sz w:val="24"/>
          <w:szCs w:val="24"/>
        </w:rPr>
        <w:t xml:space="preserve">causal connection between </w:t>
      </w:r>
      <w:r w:rsidR="00756641" w:rsidRPr="00A120D5">
        <w:rPr>
          <w:rFonts w:ascii="Times New Roman" w:hAnsi="Times New Roman" w:cs="Times New Roman"/>
          <w:sz w:val="24"/>
          <w:szCs w:val="24"/>
        </w:rPr>
        <w:t xml:space="preserve">her </w:t>
      </w:r>
      <w:r w:rsidR="008C3991" w:rsidRPr="00A120D5">
        <w:rPr>
          <w:rFonts w:ascii="Times New Roman" w:hAnsi="Times New Roman" w:cs="Times New Roman"/>
          <w:sz w:val="24"/>
          <w:szCs w:val="24"/>
        </w:rPr>
        <w:t>mental disorder and the offences</w:t>
      </w:r>
      <w:r w:rsidR="00A454D7" w:rsidRPr="00A120D5">
        <w:rPr>
          <w:rFonts w:ascii="Times New Roman" w:hAnsi="Times New Roman" w:cs="Times New Roman"/>
          <w:sz w:val="24"/>
          <w:szCs w:val="24"/>
        </w:rPr>
        <w:t>.</w:t>
      </w:r>
      <w:r w:rsidR="007501AD">
        <w:rPr>
          <w:rStyle w:val="FootnoteReference"/>
          <w:rFonts w:ascii="Times New Roman" w:hAnsi="Times New Roman" w:cs="Times New Roman"/>
          <w:sz w:val="24"/>
          <w:szCs w:val="24"/>
        </w:rPr>
        <w:footnoteReference w:id="63"/>
      </w:r>
      <w:r w:rsidR="008C3991" w:rsidRPr="00A120D5">
        <w:rPr>
          <w:rFonts w:ascii="Times New Roman" w:hAnsi="Times New Roman" w:cs="Times New Roman"/>
          <w:sz w:val="24"/>
          <w:szCs w:val="24"/>
        </w:rPr>
        <w:t xml:space="preserve"> </w:t>
      </w:r>
      <w:r w:rsidR="00A454D7" w:rsidRPr="00A120D5">
        <w:rPr>
          <w:rFonts w:ascii="Times New Roman" w:hAnsi="Times New Roman" w:cs="Times New Roman"/>
          <w:sz w:val="24"/>
          <w:szCs w:val="24"/>
        </w:rPr>
        <w:t>Rather, the offender</w:t>
      </w:r>
      <w:r w:rsidR="008C3991" w:rsidRPr="00A120D5">
        <w:rPr>
          <w:rFonts w:ascii="Times New Roman" w:hAnsi="Times New Roman" w:cs="Times New Roman"/>
          <w:sz w:val="24"/>
          <w:szCs w:val="24"/>
        </w:rPr>
        <w:t xml:space="preserve"> </w:t>
      </w:r>
      <w:r w:rsidR="00CB6D4D" w:rsidRPr="00A120D5">
        <w:rPr>
          <w:rFonts w:ascii="Times New Roman" w:hAnsi="Times New Roman" w:cs="Times New Roman"/>
          <w:sz w:val="24"/>
          <w:szCs w:val="24"/>
        </w:rPr>
        <w:t xml:space="preserve">had emotionally and physically abused a vulnerable domestic worker over a prolonged period with full awareness </w:t>
      </w:r>
      <w:r w:rsidR="00756641" w:rsidRPr="00A120D5">
        <w:rPr>
          <w:rFonts w:ascii="Times New Roman" w:hAnsi="Times New Roman" w:cs="Times New Roman"/>
          <w:sz w:val="24"/>
          <w:szCs w:val="24"/>
        </w:rPr>
        <w:t>of the harm she was causing</w:t>
      </w:r>
      <w:r w:rsidR="00A454D7" w:rsidRPr="00A120D5">
        <w:rPr>
          <w:rFonts w:ascii="Times New Roman" w:hAnsi="Times New Roman" w:cs="Times New Roman"/>
          <w:sz w:val="24"/>
          <w:szCs w:val="24"/>
        </w:rPr>
        <w:t>, thus justifying a deterrent sentence</w:t>
      </w:r>
      <w:r w:rsidR="003071B6" w:rsidRPr="00A120D5">
        <w:rPr>
          <w:rFonts w:ascii="Times New Roman" w:hAnsi="Times New Roman" w:cs="Times New Roman"/>
          <w:sz w:val="24"/>
          <w:szCs w:val="24"/>
        </w:rPr>
        <w:t>.</w:t>
      </w:r>
      <w:r w:rsidR="007501AD">
        <w:rPr>
          <w:rStyle w:val="FootnoteReference"/>
          <w:rFonts w:ascii="Times New Roman" w:hAnsi="Times New Roman" w:cs="Times New Roman"/>
          <w:sz w:val="24"/>
          <w:szCs w:val="24"/>
        </w:rPr>
        <w:footnoteReference w:id="64"/>
      </w:r>
    </w:p>
    <w:p w14:paraId="400B84CD" w14:textId="77777777" w:rsidR="00664475" w:rsidRPr="00CE2C81" w:rsidRDefault="00664475" w:rsidP="00CE2C81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7914D94" w14:textId="0A152AD4" w:rsidR="005E1D0D" w:rsidRDefault="005E1D0D" w:rsidP="005E1D0D">
      <w:pPr>
        <w:pStyle w:val="ListParagraph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Conclusion </w:t>
      </w:r>
    </w:p>
    <w:p w14:paraId="6918AF40" w14:textId="77777777" w:rsidR="006B3114" w:rsidRPr="006B3114" w:rsidRDefault="006B3114" w:rsidP="006B3114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958862" w14:textId="126D3221" w:rsidR="007529F5" w:rsidRDefault="00453196" w:rsidP="006B3C23">
      <w:pPr>
        <w:pStyle w:val="ListParagraph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80F35">
        <w:rPr>
          <w:rFonts w:ascii="Times New Roman" w:hAnsi="Times New Roman" w:cs="Times New Roman"/>
          <w:sz w:val="24"/>
          <w:szCs w:val="24"/>
        </w:rPr>
        <w:t xml:space="preserve">In conclusion, </w:t>
      </w:r>
      <w:r w:rsidR="00382045">
        <w:rPr>
          <w:rFonts w:ascii="Times New Roman" w:hAnsi="Times New Roman" w:cs="Times New Roman"/>
          <w:sz w:val="24"/>
          <w:szCs w:val="24"/>
        </w:rPr>
        <w:t xml:space="preserve">whilst the courts do clearly favour deterrence over </w:t>
      </w:r>
      <w:r w:rsidRPr="00080F35">
        <w:rPr>
          <w:rFonts w:ascii="Times New Roman" w:hAnsi="Times New Roman" w:cs="Times New Roman"/>
          <w:sz w:val="24"/>
          <w:szCs w:val="24"/>
        </w:rPr>
        <w:t>judicial mercy</w:t>
      </w:r>
      <w:r w:rsidR="00080F35" w:rsidRPr="00080F35">
        <w:rPr>
          <w:rFonts w:ascii="Times New Roman" w:hAnsi="Times New Roman" w:cs="Times New Roman"/>
          <w:sz w:val="24"/>
          <w:szCs w:val="24"/>
        </w:rPr>
        <w:t xml:space="preserve"> in sentencing</w:t>
      </w:r>
      <w:r w:rsidR="007D3C6C" w:rsidRPr="00080F35">
        <w:rPr>
          <w:rFonts w:ascii="Times New Roman" w:hAnsi="Times New Roman" w:cs="Times New Roman"/>
          <w:sz w:val="24"/>
          <w:szCs w:val="24"/>
        </w:rPr>
        <w:t>,</w:t>
      </w:r>
      <w:r w:rsidRPr="00080F35">
        <w:rPr>
          <w:rFonts w:ascii="Times New Roman" w:hAnsi="Times New Roman" w:cs="Times New Roman"/>
          <w:sz w:val="24"/>
          <w:szCs w:val="24"/>
        </w:rPr>
        <w:t xml:space="preserve"> </w:t>
      </w:r>
      <w:r w:rsidR="003071B6" w:rsidRPr="00080F35">
        <w:rPr>
          <w:rFonts w:ascii="Times New Roman" w:hAnsi="Times New Roman" w:cs="Times New Roman"/>
          <w:sz w:val="24"/>
          <w:szCs w:val="24"/>
        </w:rPr>
        <w:t xml:space="preserve">far from </w:t>
      </w:r>
      <w:r w:rsidR="007D3C6C" w:rsidRPr="00080F35">
        <w:rPr>
          <w:rFonts w:ascii="Times New Roman" w:hAnsi="Times New Roman" w:cs="Times New Roman"/>
          <w:sz w:val="24"/>
          <w:szCs w:val="24"/>
        </w:rPr>
        <w:t xml:space="preserve">favouring deterrence over </w:t>
      </w:r>
      <w:r w:rsidRPr="00080F35">
        <w:rPr>
          <w:rFonts w:ascii="Times New Roman" w:hAnsi="Times New Roman" w:cs="Times New Roman"/>
          <w:sz w:val="24"/>
          <w:szCs w:val="24"/>
        </w:rPr>
        <w:t>rehabilitation</w:t>
      </w:r>
      <w:r w:rsidR="00080F35" w:rsidRPr="00080F35">
        <w:rPr>
          <w:rFonts w:ascii="Times New Roman" w:hAnsi="Times New Roman" w:cs="Times New Roman"/>
          <w:sz w:val="24"/>
          <w:szCs w:val="24"/>
        </w:rPr>
        <w:t xml:space="preserve">, </w:t>
      </w:r>
      <w:r w:rsidR="0045150C" w:rsidRPr="00080F35">
        <w:rPr>
          <w:rFonts w:ascii="Times New Roman" w:hAnsi="Times New Roman" w:cs="Times New Roman"/>
          <w:sz w:val="24"/>
          <w:szCs w:val="24"/>
        </w:rPr>
        <w:t>the courts have</w:t>
      </w:r>
      <w:r w:rsidR="00382045">
        <w:rPr>
          <w:rFonts w:ascii="Times New Roman" w:hAnsi="Times New Roman" w:cs="Times New Roman"/>
          <w:sz w:val="24"/>
          <w:szCs w:val="24"/>
        </w:rPr>
        <w:t xml:space="preserve"> recently </w:t>
      </w:r>
      <w:r w:rsidR="003071B6" w:rsidRPr="00080F35">
        <w:rPr>
          <w:rFonts w:ascii="Times New Roman" w:hAnsi="Times New Roman" w:cs="Times New Roman"/>
          <w:sz w:val="24"/>
          <w:szCs w:val="24"/>
        </w:rPr>
        <w:t xml:space="preserve">reaffirmed </w:t>
      </w:r>
      <w:r w:rsidR="0045150C" w:rsidRPr="00080F35">
        <w:rPr>
          <w:rFonts w:ascii="Times New Roman" w:hAnsi="Times New Roman" w:cs="Times New Roman"/>
          <w:sz w:val="24"/>
          <w:szCs w:val="24"/>
        </w:rPr>
        <w:t xml:space="preserve">their </w:t>
      </w:r>
      <w:r w:rsidR="003071B6" w:rsidRPr="00080F35">
        <w:rPr>
          <w:rFonts w:ascii="Times New Roman" w:hAnsi="Times New Roman" w:cs="Times New Roman"/>
          <w:sz w:val="24"/>
          <w:szCs w:val="24"/>
        </w:rPr>
        <w:t>inclination towards</w:t>
      </w:r>
      <w:r w:rsidR="007D3C6C" w:rsidRPr="00080F35">
        <w:rPr>
          <w:rFonts w:ascii="Times New Roman" w:hAnsi="Times New Roman" w:cs="Times New Roman"/>
          <w:sz w:val="24"/>
          <w:szCs w:val="24"/>
        </w:rPr>
        <w:t xml:space="preserve"> rehabilitative sentencing for </w:t>
      </w:r>
      <w:r w:rsidR="0045150C" w:rsidRPr="00080F35">
        <w:rPr>
          <w:rFonts w:ascii="Times New Roman" w:hAnsi="Times New Roman" w:cs="Times New Roman"/>
          <w:sz w:val="24"/>
          <w:szCs w:val="24"/>
        </w:rPr>
        <w:t xml:space="preserve">youth </w:t>
      </w:r>
      <w:r w:rsidR="00080F35">
        <w:rPr>
          <w:rFonts w:ascii="Times New Roman" w:hAnsi="Times New Roman" w:cs="Times New Roman"/>
          <w:sz w:val="24"/>
          <w:szCs w:val="24"/>
        </w:rPr>
        <w:t xml:space="preserve">offenders and offenders with mental disorders. </w:t>
      </w:r>
    </w:p>
    <w:p w14:paraId="2CD8FD4B" w14:textId="77777777" w:rsidR="00080F35" w:rsidRPr="00080F35" w:rsidRDefault="00080F35" w:rsidP="00080F3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C6A1C" w14:textId="40D2A946" w:rsidR="00425C10" w:rsidRDefault="00080F35" w:rsidP="00425C10">
      <w:pPr>
        <w:pStyle w:val="ListParagraph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Whilst deterrent </w:t>
      </w:r>
      <w:r w:rsidR="002219C6">
        <w:rPr>
          <w:rFonts w:ascii="Times New Roman" w:hAnsi="Times New Roman" w:cs="Times New Roman"/>
          <w:sz w:val="24"/>
          <w:szCs w:val="24"/>
        </w:rPr>
        <w:t xml:space="preserve">sentences </w:t>
      </w:r>
      <w:r w:rsidR="00661D8B">
        <w:rPr>
          <w:rFonts w:ascii="Times New Roman" w:hAnsi="Times New Roman" w:cs="Times New Roman"/>
          <w:sz w:val="24"/>
          <w:szCs w:val="24"/>
        </w:rPr>
        <w:t>h</w:t>
      </w:r>
      <w:r w:rsidR="00BE66B9">
        <w:rPr>
          <w:rFonts w:ascii="Times New Roman" w:hAnsi="Times New Roman" w:cs="Times New Roman"/>
          <w:sz w:val="24"/>
          <w:szCs w:val="24"/>
        </w:rPr>
        <w:t xml:space="preserve">ave </w:t>
      </w:r>
      <w:r w:rsidR="007529F5">
        <w:rPr>
          <w:rFonts w:ascii="Times New Roman" w:hAnsi="Times New Roman" w:cs="Times New Roman"/>
          <w:sz w:val="24"/>
          <w:szCs w:val="24"/>
        </w:rPr>
        <w:t xml:space="preserve">sometimes </w:t>
      </w:r>
      <w:r w:rsidR="00BE66B9">
        <w:rPr>
          <w:rFonts w:ascii="Times New Roman" w:hAnsi="Times New Roman" w:cs="Times New Roman"/>
          <w:sz w:val="24"/>
          <w:szCs w:val="24"/>
        </w:rPr>
        <w:t>been</w:t>
      </w:r>
      <w:r w:rsidR="00661D8B">
        <w:rPr>
          <w:rFonts w:ascii="Times New Roman" w:hAnsi="Times New Roman" w:cs="Times New Roman"/>
          <w:sz w:val="24"/>
          <w:szCs w:val="24"/>
        </w:rPr>
        <w:t xml:space="preserve"> given to</w:t>
      </w:r>
      <w:r>
        <w:rPr>
          <w:rFonts w:ascii="Times New Roman" w:hAnsi="Times New Roman" w:cs="Times New Roman"/>
          <w:sz w:val="24"/>
          <w:szCs w:val="24"/>
        </w:rPr>
        <w:t xml:space="preserve"> such offenders</w:t>
      </w:r>
      <w:r w:rsidR="00382045">
        <w:rPr>
          <w:rFonts w:ascii="Times New Roman" w:hAnsi="Times New Roman" w:cs="Times New Roman"/>
          <w:sz w:val="24"/>
          <w:szCs w:val="24"/>
        </w:rPr>
        <w:t xml:space="preserve"> as well</w:t>
      </w:r>
      <w:r w:rsidR="00BE66B9">
        <w:rPr>
          <w:rFonts w:ascii="Times New Roman" w:hAnsi="Times New Roman" w:cs="Times New Roman"/>
          <w:sz w:val="24"/>
          <w:szCs w:val="24"/>
        </w:rPr>
        <w:t xml:space="preserve">, </w:t>
      </w:r>
      <w:r w:rsidR="00750FB3">
        <w:rPr>
          <w:rFonts w:ascii="Times New Roman" w:hAnsi="Times New Roman" w:cs="Times New Roman"/>
          <w:sz w:val="24"/>
          <w:szCs w:val="24"/>
        </w:rPr>
        <w:t xml:space="preserve">this </w:t>
      </w:r>
      <w:r w:rsidR="00425C10">
        <w:rPr>
          <w:rFonts w:ascii="Times New Roman" w:hAnsi="Times New Roman" w:cs="Times New Roman"/>
          <w:sz w:val="24"/>
          <w:szCs w:val="24"/>
        </w:rPr>
        <w:t xml:space="preserve">does not necessarily evidence </w:t>
      </w:r>
      <w:r w:rsidR="00A120D5">
        <w:rPr>
          <w:rFonts w:ascii="Times New Roman" w:hAnsi="Times New Roman" w:cs="Times New Roman"/>
          <w:sz w:val="24"/>
          <w:szCs w:val="24"/>
        </w:rPr>
        <w:t xml:space="preserve">inconsistent sentencing </w:t>
      </w:r>
      <w:r w:rsidR="007D3C6C">
        <w:rPr>
          <w:rFonts w:ascii="Times New Roman" w:hAnsi="Times New Roman" w:cs="Times New Roman"/>
          <w:sz w:val="24"/>
          <w:szCs w:val="24"/>
        </w:rPr>
        <w:t xml:space="preserve">or </w:t>
      </w:r>
      <w:r w:rsidR="00750FB3">
        <w:rPr>
          <w:rFonts w:ascii="Times New Roman" w:hAnsi="Times New Roman" w:cs="Times New Roman"/>
          <w:sz w:val="24"/>
          <w:szCs w:val="24"/>
        </w:rPr>
        <w:t>a disproportionate focus on deterrence</w:t>
      </w:r>
      <w:r w:rsidR="007D3C6C">
        <w:rPr>
          <w:rFonts w:ascii="Times New Roman" w:hAnsi="Times New Roman" w:cs="Times New Roman"/>
          <w:sz w:val="24"/>
          <w:szCs w:val="24"/>
        </w:rPr>
        <w:t xml:space="preserve">. </w:t>
      </w:r>
      <w:r w:rsidR="00382045">
        <w:rPr>
          <w:rFonts w:ascii="Times New Roman" w:hAnsi="Times New Roman" w:cs="Times New Roman"/>
          <w:sz w:val="24"/>
          <w:szCs w:val="24"/>
        </w:rPr>
        <w:t>In Justice Choo’s words,</w:t>
      </w:r>
      <w:r w:rsidR="00425C10">
        <w:rPr>
          <w:rFonts w:ascii="Times New Roman" w:hAnsi="Times New Roman" w:cs="Times New Roman"/>
          <w:sz w:val="24"/>
          <w:szCs w:val="24"/>
        </w:rPr>
        <w:t xml:space="preserve"> w</w:t>
      </w:r>
      <w:r w:rsidR="003071B6">
        <w:rPr>
          <w:rFonts w:ascii="Times New Roman" w:hAnsi="Times New Roman" w:cs="Times New Roman"/>
          <w:sz w:val="24"/>
          <w:szCs w:val="24"/>
        </w:rPr>
        <w:t xml:space="preserve">hilst </w:t>
      </w:r>
      <w:r w:rsidR="00750FB3">
        <w:rPr>
          <w:rFonts w:ascii="Times New Roman" w:hAnsi="Times New Roman" w:cs="Times New Roman"/>
          <w:sz w:val="24"/>
          <w:szCs w:val="24"/>
        </w:rPr>
        <w:t xml:space="preserve">some </w:t>
      </w:r>
      <w:r w:rsidR="002219C6">
        <w:rPr>
          <w:rFonts w:ascii="Times New Roman" w:hAnsi="Times New Roman" w:cs="Times New Roman"/>
          <w:sz w:val="24"/>
          <w:szCs w:val="24"/>
        </w:rPr>
        <w:t xml:space="preserve">offenders </w:t>
      </w:r>
      <w:r w:rsidR="002E50D0" w:rsidRPr="002219C6">
        <w:rPr>
          <w:rFonts w:ascii="Times New Roman" w:hAnsi="Times New Roman" w:cs="Times New Roman"/>
          <w:sz w:val="24"/>
          <w:szCs w:val="24"/>
        </w:rPr>
        <w:t xml:space="preserve">clearly deserve second </w:t>
      </w:r>
      <w:r w:rsidR="002E50D0" w:rsidRPr="002219C6">
        <w:rPr>
          <w:rFonts w:ascii="Times New Roman" w:hAnsi="Times New Roman" w:cs="Times New Roman"/>
          <w:sz w:val="24"/>
          <w:szCs w:val="24"/>
        </w:rPr>
        <w:lastRenderedPageBreak/>
        <w:t xml:space="preserve">chances, </w:t>
      </w:r>
      <w:r w:rsidR="002219C6">
        <w:rPr>
          <w:rFonts w:ascii="Times New Roman" w:hAnsi="Times New Roman" w:cs="Times New Roman"/>
          <w:sz w:val="24"/>
          <w:szCs w:val="24"/>
        </w:rPr>
        <w:t xml:space="preserve">for </w:t>
      </w:r>
      <w:r w:rsidR="00425C10">
        <w:rPr>
          <w:rFonts w:ascii="Times New Roman" w:hAnsi="Times New Roman" w:cs="Times New Roman"/>
          <w:sz w:val="24"/>
          <w:szCs w:val="24"/>
        </w:rPr>
        <w:t xml:space="preserve">most, the debate on whether </w:t>
      </w:r>
      <w:r w:rsidR="002E50D0" w:rsidRPr="002219C6">
        <w:rPr>
          <w:rFonts w:ascii="Times New Roman" w:hAnsi="Times New Roman" w:cs="Times New Roman"/>
          <w:sz w:val="24"/>
          <w:szCs w:val="24"/>
        </w:rPr>
        <w:t>they are deserving</w:t>
      </w:r>
      <w:r w:rsidR="00425C10">
        <w:rPr>
          <w:rFonts w:ascii="Times New Roman" w:hAnsi="Times New Roman" w:cs="Times New Roman"/>
          <w:sz w:val="24"/>
          <w:szCs w:val="24"/>
        </w:rPr>
        <w:t xml:space="preserve"> is endless</w:t>
      </w:r>
      <w:r w:rsidR="002E50D0" w:rsidRPr="002219C6">
        <w:rPr>
          <w:rFonts w:ascii="Times New Roman" w:hAnsi="Times New Roman" w:cs="Times New Roman"/>
          <w:sz w:val="24"/>
          <w:szCs w:val="24"/>
        </w:rPr>
        <w:t>.</w:t>
      </w:r>
      <w:r w:rsidR="007501AD">
        <w:rPr>
          <w:rStyle w:val="FootnoteReference"/>
          <w:rFonts w:ascii="Times New Roman" w:hAnsi="Times New Roman" w:cs="Times New Roman"/>
          <w:sz w:val="24"/>
          <w:szCs w:val="24"/>
        </w:rPr>
        <w:footnoteReference w:id="65"/>
      </w:r>
      <w:r w:rsidR="002E50D0" w:rsidRPr="002219C6">
        <w:rPr>
          <w:rFonts w:ascii="Times New Roman" w:hAnsi="Times New Roman" w:cs="Times New Roman"/>
          <w:sz w:val="24"/>
          <w:szCs w:val="24"/>
        </w:rPr>
        <w:t xml:space="preserve"> </w:t>
      </w:r>
      <w:r w:rsidR="00425C10">
        <w:rPr>
          <w:rFonts w:ascii="Times New Roman" w:hAnsi="Times New Roman" w:cs="Times New Roman"/>
          <w:sz w:val="24"/>
          <w:szCs w:val="24"/>
        </w:rPr>
        <w:t>Y</w:t>
      </w:r>
      <w:r w:rsidR="005D1CA1" w:rsidRPr="00750FB3">
        <w:rPr>
          <w:rFonts w:ascii="Times New Roman" w:hAnsi="Times New Roman" w:cs="Times New Roman"/>
          <w:sz w:val="24"/>
          <w:szCs w:val="24"/>
        </w:rPr>
        <w:t>outh and mental disorder</w:t>
      </w:r>
      <w:r w:rsidR="00750FB3">
        <w:rPr>
          <w:rFonts w:ascii="Times New Roman" w:hAnsi="Times New Roman" w:cs="Times New Roman"/>
          <w:sz w:val="24"/>
          <w:szCs w:val="24"/>
        </w:rPr>
        <w:t xml:space="preserve">s do not </w:t>
      </w:r>
      <w:r w:rsidR="00BE66B9">
        <w:rPr>
          <w:rFonts w:ascii="Times New Roman" w:hAnsi="Times New Roman" w:cs="Times New Roman"/>
          <w:sz w:val="24"/>
          <w:szCs w:val="24"/>
        </w:rPr>
        <w:t xml:space="preserve">always mean </w:t>
      </w:r>
      <w:r w:rsidR="003071B6">
        <w:rPr>
          <w:rFonts w:ascii="Times New Roman" w:hAnsi="Times New Roman" w:cs="Times New Roman"/>
          <w:sz w:val="24"/>
          <w:szCs w:val="24"/>
        </w:rPr>
        <w:t>rehabilitation should be prioritised</w:t>
      </w:r>
      <w:r w:rsidR="00425C10">
        <w:rPr>
          <w:rFonts w:ascii="Times New Roman" w:hAnsi="Times New Roman" w:cs="Times New Roman"/>
          <w:sz w:val="24"/>
          <w:szCs w:val="24"/>
        </w:rPr>
        <w:t xml:space="preserve"> in the same way that </w:t>
      </w:r>
      <w:r w:rsidR="002219C6" w:rsidRPr="00750FB3">
        <w:rPr>
          <w:rFonts w:ascii="Times New Roman" w:hAnsi="Times New Roman" w:cs="Times New Roman"/>
          <w:sz w:val="24"/>
          <w:szCs w:val="24"/>
        </w:rPr>
        <w:t xml:space="preserve">severe offences do not </w:t>
      </w:r>
      <w:r w:rsidR="003071B6">
        <w:rPr>
          <w:rFonts w:ascii="Times New Roman" w:hAnsi="Times New Roman" w:cs="Times New Roman"/>
          <w:sz w:val="24"/>
          <w:szCs w:val="24"/>
        </w:rPr>
        <w:t xml:space="preserve">always </w:t>
      </w:r>
      <w:r w:rsidR="002219C6" w:rsidRPr="00750FB3">
        <w:rPr>
          <w:rFonts w:ascii="Times New Roman" w:hAnsi="Times New Roman" w:cs="Times New Roman"/>
          <w:sz w:val="24"/>
          <w:szCs w:val="24"/>
        </w:rPr>
        <w:t>warrant deterrent sentences.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66"/>
      </w:r>
      <w:r w:rsidR="002219C6" w:rsidRPr="00750F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3F93DC" w14:textId="77777777" w:rsidR="00425C10" w:rsidRPr="00425C10" w:rsidRDefault="00425C10" w:rsidP="00425C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240C20" w14:textId="2DFA3DBE" w:rsidR="005D1CA1" w:rsidRPr="00425C10" w:rsidRDefault="002219C6" w:rsidP="00425C10">
      <w:pPr>
        <w:pStyle w:val="ListParagraph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25C10">
        <w:rPr>
          <w:rFonts w:ascii="Times New Roman" w:hAnsi="Times New Roman" w:cs="Times New Roman"/>
          <w:sz w:val="24"/>
          <w:szCs w:val="24"/>
        </w:rPr>
        <w:t xml:space="preserve">Ultimately, </w:t>
      </w:r>
      <w:r w:rsidR="00750FB3" w:rsidRPr="00425C10">
        <w:rPr>
          <w:rFonts w:ascii="Times New Roman" w:hAnsi="Times New Roman" w:cs="Times New Roman"/>
          <w:sz w:val="24"/>
          <w:szCs w:val="24"/>
        </w:rPr>
        <w:t>the courts must</w:t>
      </w:r>
      <w:r w:rsidR="007529F5" w:rsidRPr="00425C10">
        <w:rPr>
          <w:rFonts w:ascii="Times New Roman" w:hAnsi="Times New Roman" w:cs="Times New Roman"/>
          <w:sz w:val="24"/>
          <w:szCs w:val="24"/>
        </w:rPr>
        <w:t xml:space="preserve"> </w:t>
      </w:r>
      <w:r w:rsidR="00425C10" w:rsidRPr="00425C10">
        <w:rPr>
          <w:rFonts w:ascii="Times New Roman" w:hAnsi="Times New Roman" w:cs="Times New Roman"/>
          <w:sz w:val="24"/>
          <w:szCs w:val="24"/>
        </w:rPr>
        <w:t xml:space="preserve">consider both the characteristics of the offence and offender </w:t>
      </w:r>
      <w:r w:rsidR="00425C10">
        <w:rPr>
          <w:rFonts w:ascii="Times New Roman" w:hAnsi="Times New Roman" w:cs="Times New Roman"/>
          <w:sz w:val="24"/>
          <w:szCs w:val="24"/>
        </w:rPr>
        <w:t xml:space="preserve">and remain </w:t>
      </w:r>
      <w:r w:rsidR="00750FB3" w:rsidRPr="00425C10">
        <w:rPr>
          <w:rFonts w:ascii="Times New Roman" w:hAnsi="Times New Roman" w:cs="Times New Roman"/>
          <w:sz w:val="24"/>
          <w:szCs w:val="24"/>
        </w:rPr>
        <w:t>flexible</w:t>
      </w:r>
      <w:r w:rsidR="00425C10">
        <w:rPr>
          <w:rFonts w:ascii="Times New Roman" w:hAnsi="Times New Roman" w:cs="Times New Roman"/>
          <w:sz w:val="24"/>
          <w:szCs w:val="24"/>
        </w:rPr>
        <w:t xml:space="preserve">, without </w:t>
      </w:r>
      <w:r w:rsidR="00750FB3" w:rsidRPr="00425C10">
        <w:rPr>
          <w:rFonts w:ascii="Times New Roman" w:hAnsi="Times New Roman" w:cs="Times New Roman"/>
          <w:sz w:val="24"/>
          <w:szCs w:val="24"/>
        </w:rPr>
        <w:t>simply defaulting to either deterrence or rehabilitation in any case</w:t>
      </w:r>
      <w:r w:rsidR="00BE66B9" w:rsidRPr="00425C10">
        <w:rPr>
          <w:rFonts w:ascii="Times New Roman" w:hAnsi="Times New Roman" w:cs="Times New Roman"/>
          <w:sz w:val="24"/>
          <w:szCs w:val="24"/>
        </w:rPr>
        <w:t xml:space="preserve">. </w:t>
      </w:r>
      <w:r w:rsidR="00425C10">
        <w:rPr>
          <w:rFonts w:ascii="Times New Roman" w:hAnsi="Times New Roman" w:cs="Times New Roman"/>
          <w:sz w:val="24"/>
          <w:szCs w:val="24"/>
        </w:rPr>
        <w:t xml:space="preserve">Whilst not </w:t>
      </w:r>
      <w:r w:rsidR="00BE66B9" w:rsidRPr="00425C10">
        <w:rPr>
          <w:rFonts w:ascii="Times New Roman" w:hAnsi="Times New Roman" w:cs="Times New Roman"/>
          <w:sz w:val="24"/>
          <w:szCs w:val="24"/>
        </w:rPr>
        <w:t xml:space="preserve">every </w:t>
      </w:r>
      <w:r w:rsidR="003071B6" w:rsidRPr="00425C10">
        <w:rPr>
          <w:rFonts w:ascii="Times New Roman" w:hAnsi="Times New Roman" w:cs="Times New Roman"/>
          <w:sz w:val="24"/>
          <w:szCs w:val="24"/>
        </w:rPr>
        <w:t xml:space="preserve">recent </w:t>
      </w:r>
      <w:r w:rsidR="007529F5" w:rsidRPr="00425C10">
        <w:rPr>
          <w:rFonts w:ascii="Times New Roman" w:hAnsi="Times New Roman" w:cs="Times New Roman"/>
          <w:sz w:val="24"/>
          <w:szCs w:val="24"/>
        </w:rPr>
        <w:t xml:space="preserve">judgment has </w:t>
      </w:r>
      <w:r w:rsidR="00BB6760" w:rsidRPr="00425C10">
        <w:rPr>
          <w:rFonts w:ascii="Times New Roman" w:hAnsi="Times New Roman" w:cs="Times New Roman"/>
          <w:sz w:val="24"/>
          <w:szCs w:val="24"/>
        </w:rPr>
        <w:t>been</w:t>
      </w:r>
      <w:r w:rsidR="00FC1D41">
        <w:rPr>
          <w:rFonts w:ascii="Times New Roman" w:hAnsi="Times New Roman" w:cs="Times New Roman"/>
          <w:sz w:val="24"/>
          <w:szCs w:val="24"/>
        </w:rPr>
        <w:t xml:space="preserve"> (</w:t>
      </w:r>
      <w:r w:rsidR="00021C68" w:rsidRPr="00425C10">
        <w:rPr>
          <w:rFonts w:ascii="Times New Roman" w:hAnsi="Times New Roman" w:cs="Times New Roman"/>
          <w:sz w:val="24"/>
          <w:szCs w:val="24"/>
        </w:rPr>
        <w:t>or can be</w:t>
      </w:r>
      <w:r w:rsidR="00FC1D41">
        <w:rPr>
          <w:rFonts w:ascii="Times New Roman" w:hAnsi="Times New Roman" w:cs="Times New Roman"/>
          <w:sz w:val="24"/>
          <w:szCs w:val="24"/>
        </w:rPr>
        <w:t xml:space="preserve">) </w:t>
      </w:r>
      <w:r w:rsidR="007529F5" w:rsidRPr="00425C10">
        <w:rPr>
          <w:rFonts w:ascii="Times New Roman" w:hAnsi="Times New Roman" w:cs="Times New Roman"/>
          <w:sz w:val="24"/>
          <w:szCs w:val="24"/>
        </w:rPr>
        <w:t>perfect</w:t>
      </w:r>
      <w:r w:rsidR="00425C10">
        <w:rPr>
          <w:rFonts w:ascii="Times New Roman" w:hAnsi="Times New Roman" w:cs="Times New Roman"/>
          <w:sz w:val="24"/>
          <w:szCs w:val="24"/>
        </w:rPr>
        <w:t xml:space="preserve">, </w:t>
      </w:r>
      <w:r w:rsidR="00021C68" w:rsidRPr="00425C10">
        <w:rPr>
          <w:rFonts w:ascii="Times New Roman" w:hAnsi="Times New Roman" w:cs="Times New Roman"/>
          <w:sz w:val="24"/>
          <w:szCs w:val="24"/>
        </w:rPr>
        <w:t xml:space="preserve">they have </w:t>
      </w:r>
      <w:r w:rsidR="00425C10">
        <w:rPr>
          <w:rFonts w:ascii="Times New Roman" w:hAnsi="Times New Roman" w:cs="Times New Roman"/>
          <w:sz w:val="24"/>
          <w:szCs w:val="24"/>
        </w:rPr>
        <w:t xml:space="preserve">nonetheless </w:t>
      </w:r>
      <w:r w:rsidR="00021C68" w:rsidRPr="00425C10">
        <w:rPr>
          <w:rFonts w:ascii="Times New Roman" w:hAnsi="Times New Roman" w:cs="Times New Roman"/>
          <w:sz w:val="24"/>
          <w:szCs w:val="24"/>
        </w:rPr>
        <w:t xml:space="preserve">demonstrated the courts’ attempts </w:t>
      </w:r>
      <w:r w:rsidR="00425C10">
        <w:rPr>
          <w:rFonts w:ascii="Times New Roman" w:hAnsi="Times New Roman" w:cs="Times New Roman"/>
          <w:sz w:val="24"/>
          <w:szCs w:val="24"/>
        </w:rPr>
        <w:t xml:space="preserve">at and </w:t>
      </w:r>
      <w:r w:rsidR="00021C68" w:rsidRPr="00425C10">
        <w:rPr>
          <w:rFonts w:ascii="Times New Roman" w:hAnsi="Times New Roman" w:cs="Times New Roman"/>
          <w:sz w:val="24"/>
          <w:szCs w:val="24"/>
        </w:rPr>
        <w:t xml:space="preserve">their relative success in </w:t>
      </w:r>
      <w:r w:rsidR="00425C10">
        <w:rPr>
          <w:rFonts w:ascii="Times New Roman" w:hAnsi="Times New Roman" w:cs="Times New Roman"/>
          <w:sz w:val="24"/>
          <w:szCs w:val="24"/>
        </w:rPr>
        <w:t xml:space="preserve">striking </w:t>
      </w:r>
      <w:r w:rsidR="00760293" w:rsidRPr="00425C10">
        <w:rPr>
          <w:rFonts w:ascii="Times New Roman" w:hAnsi="Times New Roman" w:cs="Times New Roman"/>
          <w:sz w:val="24"/>
          <w:szCs w:val="24"/>
        </w:rPr>
        <w:t>a balance between the two</w:t>
      </w:r>
      <w:r w:rsidR="00565AB5" w:rsidRPr="00425C10">
        <w:rPr>
          <w:rFonts w:ascii="Times New Roman" w:hAnsi="Times New Roman" w:cs="Times New Roman"/>
          <w:sz w:val="24"/>
          <w:szCs w:val="24"/>
        </w:rPr>
        <w:t xml:space="preserve"> objectives. </w:t>
      </w:r>
    </w:p>
    <w:p w14:paraId="3681804E" w14:textId="77777777" w:rsidR="005D1CA1" w:rsidRPr="005D1CA1" w:rsidRDefault="005D1CA1" w:rsidP="005D1CA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B4DE1D" w14:textId="77777777" w:rsidR="00110609" w:rsidRDefault="00110609" w:rsidP="005012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0609" w:rsidSect="00691699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0E808" w14:textId="77777777" w:rsidR="00EA2D4A" w:rsidRDefault="00EA2D4A" w:rsidP="003425D4">
      <w:pPr>
        <w:spacing w:after="0" w:line="240" w:lineRule="auto"/>
      </w:pPr>
      <w:r>
        <w:separator/>
      </w:r>
    </w:p>
  </w:endnote>
  <w:endnote w:type="continuationSeparator" w:id="0">
    <w:p w14:paraId="3DC475A2" w14:textId="77777777" w:rsidR="00EA2D4A" w:rsidRDefault="00EA2D4A" w:rsidP="0034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92100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7133F67" w14:textId="1758F2A7" w:rsidR="005E1D0D" w:rsidRPr="005E1D0D" w:rsidRDefault="005E1D0D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E1D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1D0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E1D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E1D0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E1D0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11BA341" w14:textId="77777777" w:rsidR="00026005" w:rsidRDefault="00026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50424" w14:textId="77777777" w:rsidR="00EA2D4A" w:rsidRDefault="00EA2D4A" w:rsidP="003425D4">
      <w:pPr>
        <w:spacing w:after="0" w:line="240" w:lineRule="auto"/>
      </w:pPr>
      <w:r>
        <w:separator/>
      </w:r>
    </w:p>
  </w:footnote>
  <w:footnote w:type="continuationSeparator" w:id="0">
    <w:p w14:paraId="69D5E3B9" w14:textId="77777777" w:rsidR="00EA2D4A" w:rsidRDefault="00EA2D4A" w:rsidP="003425D4">
      <w:pPr>
        <w:spacing w:after="0" w:line="240" w:lineRule="auto"/>
      </w:pPr>
      <w:r>
        <w:continuationSeparator/>
      </w:r>
    </w:p>
  </w:footnote>
  <w:footnote w:id="1">
    <w:p w14:paraId="05893755" w14:textId="1F75FB97" w:rsidR="001E03E0" w:rsidRDefault="001E03E0" w:rsidP="00BB6760">
      <w:pPr>
        <w:pStyle w:val="Footnote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*Year 2 LL.B. student, Singapore Management University, Yong Pung How School of Law. </w:t>
      </w:r>
    </w:p>
    <w:p w14:paraId="0CBC3B31" w14:textId="0F45D857" w:rsidR="00F646B4" w:rsidRPr="00CF4222" w:rsidRDefault="00F646B4" w:rsidP="00BB6760">
      <w:pPr>
        <w:pStyle w:val="FootnoteText"/>
        <w:jc w:val="both"/>
        <w:rPr>
          <w:rFonts w:ascii="Times New Roman" w:hAnsi="Times New Roman" w:cs="Times New Roman"/>
        </w:rPr>
      </w:pPr>
      <w:r w:rsidRPr="00CF4222">
        <w:rPr>
          <w:rStyle w:val="FootnoteReference"/>
          <w:rFonts w:ascii="Times New Roman" w:hAnsi="Times New Roman" w:cs="Times New Roman"/>
        </w:rPr>
        <w:footnoteRef/>
      </w:r>
      <w:r w:rsidRPr="00CF4222">
        <w:rPr>
          <w:rFonts w:ascii="Times New Roman" w:hAnsi="Times New Roman" w:cs="Times New Roman"/>
        </w:rPr>
        <w:t xml:space="preserve"> See Rajah, J. “Flogging Gum: Cultural Imaginaries and Postcoloniality in Singapore’s Rule of Law”. </w:t>
      </w:r>
      <w:r w:rsidRPr="00CF4222">
        <w:rPr>
          <w:rFonts w:ascii="Times New Roman" w:hAnsi="Times New Roman" w:cs="Times New Roman"/>
          <w:i/>
          <w:iCs/>
        </w:rPr>
        <w:t>Law Text Culture 18</w:t>
      </w:r>
      <w:r w:rsidRPr="00CF4222">
        <w:rPr>
          <w:rFonts w:ascii="Times New Roman" w:hAnsi="Times New Roman" w:cs="Times New Roman"/>
        </w:rPr>
        <w:t xml:space="preserve">, 2014: 135–165. See also Singapore Academy of Law “A Commemorative Issue in tribute of Mr Yong Pung How’s contributions as Chief Justice of the Republic of Singapore” </w:t>
      </w:r>
      <w:r w:rsidRPr="00CF4222">
        <w:rPr>
          <w:rFonts w:ascii="Times New Roman" w:hAnsi="Times New Roman" w:cs="Times New Roman"/>
          <w:i/>
          <w:iCs/>
        </w:rPr>
        <w:t>Inter Se Commemorative Issue 2006</w:t>
      </w:r>
      <w:r w:rsidRPr="00CF4222">
        <w:rPr>
          <w:rFonts w:ascii="Times New Roman" w:hAnsi="Times New Roman" w:cs="Times New Roman"/>
        </w:rPr>
        <w:t xml:space="preserve"> at p 1 and p 12. </w:t>
      </w:r>
    </w:p>
  </w:footnote>
  <w:footnote w:id="2">
    <w:p w14:paraId="1003E774" w14:textId="663A3539" w:rsidR="00736BF9" w:rsidRPr="00CF4222" w:rsidRDefault="00736BF9" w:rsidP="00BB6760">
      <w:pPr>
        <w:pStyle w:val="FootnoteText"/>
        <w:jc w:val="both"/>
        <w:rPr>
          <w:rFonts w:ascii="Times New Roman" w:hAnsi="Times New Roman" w:cs="Times New Roman"/>
        </w:rPr>
      </w:pPr>
      <w:r w:rsidRPr="00CF4222">
        <w:rPr>
          <w:rStyle w:val="FootnoteReference"/>
          <w:rFonts w:ascii="Times New Roman" w:hAnsi="Times New Roman" w:cs="Times New Roman"/>
        </w:rPr>
        <w:footnoteRef/>
      </w:r>
      <w:r w:rsidRPr="00CF4222">
        <w:rPr>
          <w:rFonts w:ascii="Times New Roman" w:hAnsi="Times New Roman" w:cs="Times New Roman"/>
        </w:rPr>
        <w:t xml:space="preserve"> </w:t>
      </w:r>
      <w:r w:rsidR="008E3809" w:rsidRPr="00CF4222">
        <w:rPr>
          <w:rFonts w:ascii="Times New Roman" w:hAnsi="Times New Roman" w:cs="Times New Roman"/>
          <w:i/>
          <w:iCs/>
        </w:rPr>
        <w:t>Wong Tian Jun De Beers v Public Prosecutor</w:t>
      </w:r>
      <w:r w:rsidR="008E3809" w:rsidRPr="00CF4222">
        <w:rPr>
          <w:rFonts w:ascii="Times New Roman" w:hAnsi="Times New Roman" w:cs="Times New Roman"/>
        </w:rPr>
        <w:t xml:space="preserve"> [2021] SGHC 273. </w:t>
      </w:r>
    </w:p>
  </w:footnote>
  <w:footnote w:id="3">
    <w:p w14:paraId="19C84F75" w14:textId="51CE9B58" w:rsidR="008E3809" w:rsidRPr="00CF4222" w:rsidRDefault="008E3809" w:rsidP="00BB6760">
      <w:pPr>
        <w:pStyle w:val="FootnoteText"/>
        <w:jc w:val="both"/>
        <w:rPr>
          <w:rFonts w:ascii="Times New Roman" w:hAnsi="Times New Roman" w:cs="Times New Roman"/>
        </w:rPr>
      </w:pPr>
      <w:r w:rsidRPr="00CF4222">
        <w:rPr>
          <w:rStyle w:val="FootnoteReference"/>
          <w:rFonts w:ascii="Times New Roman" w:hAnsi="Times New Roman" w:cs="Times New Roman"/>
        </w:rPr>
        <w:footnoteRef/>
      </w:r>
      <w:r w:rsidRPr="00CF4222">
        <w:rPr>
          <w:rFonts w:ascii="Times New Roman" w:hAnsi="Times New Roman" w:cs="Times New Roman"/>
        </w:rPr>
        <w:t xml:space="preserve"> </w:t>
      </w:r>
      <w:r w:rsidRPr="00CF4222">
        <w:rPr>
          <w:rFonts w:ascii="Times New Roman" w:hAnsi="Times New Roman" w:cs="Times New Roman"/>
          <w:i/>
          <w:iCs/>
        </w:rPr>
        <w:t>Nagaenthran a/l K Dharmalingam v Attorney-General and another matter</w:t>
      </w:r>
      <w:r w:rsidRPr="00CF4222">
        <w:rPr>
          <w:rFonts w:ascii="Times New Roman" w:hAnsi="Times New Roman" w:cs="Times New Roman"/>
        </w:rPr>
        <w:t xml:space="preserve"> [2022] SGCA 26. </w:t>
      </w:r>
    </w:p>
  </w:footnote>
  <w:footnote w:id="4">
    <w:p w14:paraId="2A51E5D7" w14:textId="39142739" w:rsidR="00F646B4" w:rsidRPr="00CF4222" w:rsidRDefault="00F646B4" w:rsidP="00BB6760">
      <w:pPr>
        <w:pStyle w:val="FootnoteText"/>
        <w:jc w:val="both"/>
        <w:rPr>
          <w:rFonts w:ascii="Times New Roman" w:hAnsi="Times New Roman" w:cs="Times New Roman"/>
        </w:rPr>
      </w:pPr>
      <w:r w:rsidRPr="00CF4222">
        <w:rPr>
          <w:rStyle w:val="FootnoteReference"/>
          <w:rFonts w:ascii="Times New Roman" w:hAnsi="Times New Roman" w:cs="Times New Roman"/>
        </w:rPr>
        <w:footnoteRef/>
      </w:r>
      <w:r w:rsidRPr="00CF4222">
        <w:rPr>
          <w:rFonts w:ascii="Times New Roman" w:hAnsi="Times New Roman" w:cs="Times New Roman"/>
        </w:rPr>
        <w:t xml:space="preserve"> Yvette Tan, “Singapore executes man on drugs charge, rejecting mental disability plea”, </w:t>
      </w:r>
      <w:r w:rsidRPr="00CF4222">
        <w:rPr>
          <w:rFonts w:ascii="Times New Roman" w:hAnsi="Times New Roman" w:cs="Times New Roman"/>
          <w:i/>
          <w:iCs/>
        </w:rPr>
        <w:t xml:space="preserve">BBC News </w:t>
      </w:r>
      <w:r w:rsidRPr="00CF4222">
        <w:rPr>
          <w:rFonts w:ascii="Times New Roman" w:hAnsi="Times New Roman" w:cs="Times New Roman"/>
        </w:rPr>
        <w:t xml:space="preserve">(27 April 2022) &lt; https://www.bbc.com/news/world-asia-61239221&gt; (accessed 29 June 2022). </w:t>
      </w:r>
    </w:p>
  </w:footnote>
  <w:footnote w:id="5">
    <w:p w14:paraId="023DF19C" w14:textId="0BA1D0B2" w:rsidR="006B4924" w:rsidRPr="00CF4222" w:rsidRDefault="006B4924" w:rsidP="00BB6760">
      <w:pPr>
        <w:pStyle w:val="FootnoteText"/>
        <w:jc w:val="both"/>
        <w:rPr>
          <w:rFonts w:ascii="Times New Roman" w:hAnsi="Times New Roman" w:cs="Times New Roman"/>
        </w:rPr>
      </w:pPr>
      <w:r w:rsidRPr="00CF4222">
        <w:rPr>
          <w:rStyle w:val="FootnoteReference"/>
          <w:rFonts w:ascii="Times New Roman" w:hAnsi="Times New Roman" w:cs="Times New Roman"/>
        </w:rPr>
        <w:footnoteRef/>
      </w:r>
      <w:r w:rsidRPr="00CF4222">
        <w:rPr>
          <w:rFonts w:ascii="Times New Roman" w:hAnsi="Times New Roman" w:cs="Times New Roman"/>
        </w:rPr>
        <w:t xml:space="preserve"> </w:t>
      </w:r>
      <w:r w:rsidRPr="00CF4222">
        <w:rPr>
          <w:rFonts w:ascii="Times New Roman" w:hAnsi="Times New Roman" w:cs="Times New Roman"/>
          <w:i/>
          <w:iCs/>
        </w:rPr>
        <w:t>M Raveendran v Public Prosecutor</w:t>
      </w:r>
      <w:r w:rsidRPr="00CF4222">
        <w:rPr>
          <w:rFonts w:ascii="Times New Roman" w:hAnsi="Times New Roman" w:cs="Times New Roman"/>
        </w:rPr>
        <w:t xml:space="preserve"> </w:t>
      </w:r>
      <w:r w:rsidR="004452CF" w:rsidRPr="00CF4222">
        <w:rPr>
          <w:rFonts w:ascii="Times New Roman" w:hAnsi="Times New Roman" w:cs="Times New Roman"/>
        </w:rPr>
        <w:t>[2022] 3 SLR 1183</w:t>
      </w:r>
      <w:r w:rsidRPr="00CF4222">
        <w:rPr>
          <w:rFonts w:ascii="Times New Roman" w:hAnsi="Times New Roman" w:cs="Times New Roman"/>
        </w:rPr>
        <w:t xml:space="preserve"> at </w:t>
      </w:r>
      <w:r w:rsidR="00A469D0" w:rsidRPr="00CF4222">
        <w:rPr>
          <w:rFonts w:ascii="Times New Roman" w:hAnsi="Times New Roman" w:cs="Times New Roman"/>
        </w:rPr>
        <w:t>[63].</w:t>
      </w:r>
      <w:r w:rsidRPr="00CF4222">
        <w:rPr>
          <w:rFonts w:ascii="Times New Roman" w:hAnsi="Times New Roman" w:cs="Times New Roman"/>
        </w:rPr>
        <w:t xml:space="preserve"> See also </w:t>
      </w:r>
      <w:r w:rsidR="00A469D0" w:rsidRPr="00CF4222">
        <w:rPr>
          <w:rFonts w:ascii="Times New Roman" w:hAnsi="Times New Roman" w:cs="Times New Roman"/>
        </w:rPr>
        <w:t>S</w:t>
      </w:r>
      <w:r w:rsidRPr="00CF4222">
        <w:rPr>
          <w:rFonts w:ascii="Times New Roman" w:hAnsi="Times New Roman" w:cs="Times New Roman"/>
        </w:rPr>
        <w:t xml:space="preserve">ection II below. </w:t>
      </w:r>
    </w:p>
  </w:footnote>
  <w:footnote w:id="6">
    <w:p w14:paraId="5D4DA003" w14:textId="576CF741" w:rsidR="003D5F57" w:rsidRPr="00CF4222" w:rsidRDefault="003D5F57" w:rsidP="00BB6760">
      <w:pPr>
        <w:pStyle w:val="FootnoteText"/>
        <w:jc w:val="both"/>
        <w:rPr>
          <w:rFonts w:ascii="Times New Roman" w:hAnsi="Times New Roman" w:cs="Times New Roman"/>
        </w:rPr>
      </w:pPr>
      <w:r w:rsidRPr="00CF4222">
        <w:rPr>
          <w:rStyle w:val="FootnoteReference"/>
          <w:rFonts w:ascii="Times New Roman" w:hAnsi="Times New Roman" w:cs="Times New Roman"/>
        </w:rPr>
        <w:footnoteRef/>
      </w:r>
      <w:r w:rsidRPr="00CF4222">
        <w:rPr>
          <w:rFonts w:ascii="Times New Roman" w:hAnsi="Times New Roman" w:cs="Times New Roman"/>
        </w:rPr>
        <w:t xml:space="preserve"> </w:t>
      </w:r>
      <w:bookmarkStart w:id="0" w:name="_Hlk107402913"/>
      <w:r w:rsidRPr="00CF4222">
        <w:rPr>
          <w:rFonts w:ascii="Times New Roman" w:hAnsi="Times New Roman" w:cs="Times New Roman"/>
          <w:i/>
          <w:iCs/>
        </w:rPr>
        <w:t>Chew Soo Chun v Public Prosecutor and another appeal</w:t>
      </w:r>
      <w:r w:rsidR="00A14CB9">
        <w:rPr>
          <w:rFonts w:ascii="Times New Roman" w:hAnsi="Times New Roman" w:cs="Times New Roman"/>
          <w:i/>
          <w:iCs/>
        </w:rPr>
        <w:t xml:space="preserve"> </w:t>
      </w:r>
      <w:r w:rsidR="00A14CB9">
        <w:rPr>
          <w:rFonts w:ascii="Times New Roman" w:hAnsi="Times New Roman" w:cs="Times New Roman"/>
        </w:rPr>
        <w:t>(“</w:t>
      </w:r>
      <w:r w:rsidR="00A14CB9">
        <w:rPr>
          <w:rFonts w:ascii="Times New Roman" w:hAnsi="Times New Roman" w:cs="Times New Roman"/>
          <w:i/>
          <w:iCs/>
        </w:rPr>
        <w:t>Chew Soo Chun</w:t>
      </w:r>
      <w:r w:rsidR="00A14CB9">
        <w:rPr>
          <w:rFonts w:ascii="Times New Roman" w:hAnsi="Times New Roman" w:cs="Times New Roman"/>
        </w:rPr>
        <w:t>”)</w:t>
      </w:r>
      <w:r w:rsidRPr="00CF4222">
        <w:rPr>
          <w:rFonts w:ascii="Times New Roman" w:hAnsi="Times New Roman" w:cs="Times New Roman"/>
        </w:rPr>
        <w:t xml:space="preserve"> [2016] 2 SLR 78</w:t>
      </w:r>
      <w:bookmarkEnd w:id="0"/>
      <w:r w:rsidR="004452CF" w:rsidRPr="00CF4222">
        <w:rPr>
          <w:rFonts w:ascii="Times New Roman" w:hAnsi="Times New Roman" w:cs="Times New Roman"/>
        </w:rPr>
        <w:t xml:space="preserve"> (HC)</w:t>
      </w:r>
      <w:r w:rsidR="00410428" w:rsidRPr="00CF4222">
        <w:rPr>
          <w:rFonts w:ascii="Times New Roman" w:hAnsi="Times New Roman" w:cs="Times New Roman"/>
        </w:rPr>
        <w:t xml:space="preserve">. </w:t>
      </w:r>
    </w:p>
  </w:footnote>
  <w:footnote w:id="7">
    <w:p w14:paraId="1B29D7FE" w14:textId="5F73D458" w:rsidR="003D5F57" w:rsidRPr="00CF4222" w:rsidRDefault="003D5F57" w:rsidP="00BB6760">
      <w:pPr>
        <w:pStyle w:val="FootnoteText"/>
        <w:jc w:val="both"/>
        <w:rPr>
          <w:rFonts w:ascii="Times New Roman" w:hAnsi="Times New Roman" w:cs="Times New Roman"/>
        </w:rPr>
      </w:pPr>
      <w:r w:rsidRPr="00CF4222">
        <w:rPr>
          <w:rStyle w:val="FootnoteReference"/>
          <w:rFonts w:ascii="Times New Roman" w:hAnsi="Times New Roman" w:cs="Times New Roman"/>
        </w:rPr>
        <w:footnoteRef/>
      </w:r>
      <w:r w:rsidRPr="00CF4222">
        <w:rPr>
          <w:rFonts w:ascii="Times New Roman" w:hAnsi="Times New Roman" w:cs="Times New Roman"/>
        </w:rPr>
        <w:t xml:space="preserve"> </w:t>
      </w:r>
      <w:r w:rsidRPr="00CF4222">
        <w:rPr>
          <w:rFonts w:ascii="Times New Roman" w:hAnsi="Times New Roman" w:cs="Times New Roman"/>
          <w:i/>
          <w:iCs/>
        </w:rPr>
        <w:t xml:space="preserve">Ibid </w:t>
      </w:r>
      <w:r w:rsidRPr="00CF4222">
        <w:rPr>
          <w:rFonts w:ascii="Times New Roman" w:hAnsi="Times New Roman" w:cs="Times New Roman"/>
        </w:rPr>
        <w:t xml:space="preserve">at [25]. </w:t>
      </w:r>
    </w:p>
  </w:footnote>
  <w:footnote w:id="8">
    <w:p w14:paraId="69CAD84F" w14:textId="73737591" w:rsidR="00967937" w:rsidRPr="00CF4222" w:rsidRDefault="00967937" w:rsidP="00BB6760">
      <w:pPr>
        <w:pStyle w:val="FootnoteText"/>
        <w:jc w:val="both"/>
        <w:rPr>
          <w:rFonts w:ascii="Times New Roman" w:hAnsi="Times New Roman" w:cs="Times New Roman"/>
        </w:rPr>
      </w:pPr>
      <w:r w:rsidRPr="00CF4222">
        <w:rPr>
          <w:rStyle w:val="FootnoteReference"/>
          <w:rFonts w:ascii="Times New Roman" w:hAnsi="Times New Roman" w:cs="Times New Roman"/>
        </w:rPr>
        <w:footnoteRef/>
      </w:r>
      <w:r w:rsidRPr="00CF4222">
        <w:rPr>
          <w:rFonts w:ascii="Times New Roman" w:hAnsi="Times New Roman" w:cs="Times New Roman"/>
        </w:rPr>
        <w:t xml:space="preserve"> </w:t>
      </w:r>
      <w:r w:rsidR="004452CF" w:rsidRPr="00CF4222">
        <w:rPr>
          <w:rFonts w:ascii="Times New Roman" w:hAnsi="Times New Roman" w:cs="Times New Roman"/>
          <w:i/>
          <w:iCs/>
        </w:rPr>
        <w:t xml:space="preserve">Ibid </w:t>
      </w:r>
      <w:r w:rsidR="004452CF" w:rsidRPr="00CF4222">
        <w:rPr>
          <w:rFonts w:ascii="Times New Roman" w:hAnsi="Times New Roman" w:cs="Times New Roman"/>
        </w:rPr>
        <w:t xml:space="preserve">at [28]. </w:t>
      </w:r>
    </w:p>
  </w:footnote>
  <w:footnote w:id="9">
    <w:p w14:paraId="79CAF3B2" w14:textId="77777777" w:rsidR="00FC1D41" w:rsidRPr="00CF4222" w:rsidRDefault="00FC1D41" w:rsidP="00FC1D41">
      <w:pPr>
        <w:pStyle w:val="FootnoteText"/>
        <w:jc w:val="both"/>
        <w:rPr>
          <w:rFonts w:ascii="Times New Roman" w:hAnsi="Times New Roman" w:cs="Times New Roman"/>
        </w:rPr>
      </w:pPr>
      <w:r w:rsidRPr="00CF4222">
        <w:rPr>
          <w:rStyle w:val="FootnoteReference"/>
          <w:rFonts w:ascii="Times New Roman" w:hAnsi="Times New Roman" w:cs="Times New Roman"/>
        </w:rPr>
        <w:footnoteRef/>
      </w:r>
      <w:r w:rsidRPr="00CF4222">
        <w:rPr>
          <w:rFonts w:ascii="Times New Roman" w:hAnsi="Times New Roman" w:cs="Times New Roman"/>
        </w:rPr>
        <w:t xml:space="preserve"> </w:t>
      </w:r>
      <w:r w:rsidRPr="00CF4222">
        <w:rPr>
          <w:rFonts w:ascii="Times New Roman" w:hAnsi="Times New Roman" w:cs="Times New Roman"/>
          <w:i/>
          <w:iCs/>
        </w:rPr>
        <w:t xml:space="preserve">Ibid </w:t>
      </w:r>
      <w:r w:rsidRPr="00CF4222">
        <w:rPr>
          <w:rFonts w:ascii="Times New Roman" w:hAnsi="Times New Roman" w:cs="Times New Roman"/>
        </w:rPr>
        <w:t xml:space="preserve">at [26]. </w:t>
      </w:r>
    </w:p>
  </w:footnote>
  <w:footnote w:id="10">
    <w:p w14:paraId="218BBA68" w14:textId="4AD4EAE7" w:rsidR="00AB3796" w:rsidRPr="00CF4222" w:rsidRDefault="00AB3796" w:rsidP="00BB6760">
      <w:pPr>
        <w:pStyle w:val="FootnoteText"/>
        <w:jc w:val="both"/>
        <w:rPr>
          <w:rFonts w:ascii="Times New Roman" w:hAnsi="Times New Roman" w:cs="Times New Roman"/>
        </w:rPr>
      </w:pPr>
      <w:r w:rsidRPr="00CF4222">
        <w:rPr>
          <w:rStyle w:val="FootnoteReference"/>
          <w:rFonts w:ascii="Times New Roman" w:hAnsi="Times New Roman" w:cs="Times New Roman"/>
        </w:rPr>
        <w:footnoteRef/>
      </w:r>
      <w:r w:rsidR="004452CF" w:rsidRPr="00CF4222">
        <w:rPr>
          <w:rFonts w:ascii="Times New Roman" w:hAnsi="Times New Roman" w:cs="Times New Roman"/>
        </w:rPr>
        <w:t xml:space="preserve"> </w:t>
      </w:r>
      <w:r w:rsidRPr="00CF4222">
        <w:rPr>
          <w:rFonts w:ascii="Times New Roman" w:hAnsi="Times New Roman" w:cs="Times New Roman"/>
          <w:i/>
          <w:iCs/>
        </w:rPr>
        <w:t xml:space="preserve">Ibid </w:t>
      </w:r>
      <w:r w:rsidRPr="00CF4222">
        <w:rPr>
          <w:rFonts w:ascii="Times New Roman" w:hAnsi="Times New Roman" w:cs="Times New Roman"/>
        </w:rPr>
        <w:t xml:space="preserve">at [23] and [26]. </w:t>
      </w:r>
    </w:p>
  </w:footnote>
  <w:footnote w:id="11">
    <w:p w14:paraId="660212AE" w14:textId="44A4B9D4" w:rsidR="00AB3796" w:rsidRPr="00CF4222" w:rsidRDefault="00AB3796" w:rsidP="00BB6760">
      <w:pPr>
        <w:pStyle w:val="FootnoteText"/>
        <w:jc w:val="both"/>
        <w:rPr>
          <w:rFonts w:ascii="Times New Roman" w:hAnsi="Times New Roman" w:cs="Times New Roman"/>
        </w:rPr>
      </w:pPr>
      <w:r w:rsidRPr="00CF4222">
        <w:rPr>
          <w:rStyle w:val="FootnoteReference"/>
          <w:rFonts w:ascii="Times New Roman" w:hAnsi="Times New Roman" w:cs="Times New Roman"/>
        </w:rPr>
        <w:footnoteRef/>
      </w:r>
      <w:r w:rsidRPr="00CF4222">
        <w:rPr>
          <w:rFonts w:ascii="Times New Roman" w:hAnsi="Times New Roman" w:cs="Times New Roman"/>
        </w:rPr>
        <w:t xml:space="preserve"> </w:t>
      </w:r>
      <w:r w:rsidRPr="00CF4222">
        <w:rPr>
          <w:rFonts w:ascii="Times New Roman" w:hAnsi="Times New Roman" w:cs="Times New Roman"/>
          <w:i/>
          <w:iCs/>
        </w:rPr>
        <w:t>Ibid</w:t>
      </w:r>
      <w:r w:rsidRPr="00CF4222">
        <w:rPr>
          <w:rFonts w:ascii="Times New Roman" w:hAnsi="Times New Roman" w:cs="Times New Roman"/>
        </w:rPr>
        <w:t xml:space="preserve"> at [22]. </w:t>
      </w:r>
    </w:p>
  </w:footnote>
  <w:footnote w:id="12">
    <w:p w14:paraId="7D190153" w14:textId="50B958C3" w:rsidR="00454ED2" w:rsidRPr="00CF4222" w:rsidRDefault="00454ED2" w:rsidP="00BB6760">
      <w:pPr>
        <w:pStyle w:val="FootnoteText"/>
        <w:jc w:val="both"/>
        <w:rPr>
          <w:rFonts w:ascii="Times New Roman" w:hAnsi="Times New Roman" w:cs="Times New Roman"/>
        </w:rPr>
      </w:pPr>
      <w:r w:rsidRPr="00CF4222">
        <w:rPr>
          <w:rStyle w:val="FootnoteReference"/>
          <w:rFonts w:ascii="Times New Roman" w:hAnsi="Times New Roman" w:cs="Times New Roman"/>
        </w:rPr>
        <w:footnoteRef/>
      </w:r>
      <w:r w:rsidRPr="00CF4222">
        <w:rPr>
          <w:rFonts w:ascii="Times New Roman" w:hAnsi="Times New Roman" w:cs="Times New Roman"/>
        </w:rPr>
        <w:t xml:space="preserve"> </w:t>
      </w:r>
      <w:r w:rsidRPr="00CF4222">
        <w:rPr>
          <w:rFonts w:ascii="Times New Roman" w:hAnsi="Times New Roman" w:cs="Times New Roman"/>
          <w:i/>
          <w:iCs/>
        </w:rPr>
        <w:t>Md Anverdeen Basheer Ahmed and Others v Public Prosecutor</w:t>
      </w:r>
      <w:r w:rsidRPr="00CF4222">
        <w:rPr>
          <w:rFonts w:ascii="Times New Roman" w:hAnsi="Times New Roman" w:cs="Times New Roman"/>
        </w:rPr>
        <w:t xml:space="preserve"> [2004] SGHC 233 at [69]; </w:t>
      </w:r>
      <w:r w:rsidRPr="00CF4222">
        <w:rPr>
          <w:rFonts w:ascii="Times New Roman" w:hAnsi="Times New Roman" w:cs="Times New Roman"/>
          <w:i/>
          <w:iCs/>
        </w:rPr>
        <w:t>Lim Teck Chye v Public Prosecutor</w:t>
      </w:r>
      <w:r w:rsidRPr="00CF4222">
        <w:rPr>
          <w:rFonts w:ascii="Times New Roman" w:hAnsi="Times New Roman" w:cs="Times New Roman"/>
        </w:rPr>
        <w:t xml:space="preserve"> [2004] 2 SLR(R) 525 at [82]; </w:t>
      </w:r>
      <w:r w:rsidRPr="00CF4222">
        <w:rPr>
          <w:rFonts w:ascii="Times New Roman" w:hAnsi="Times New Roman" w:cs="Times New Roman"/>
          <w:i/>
          <w:iCs/>
        </w:rPr>
        <w:t>PP v Lee Shao Hua</w:t>
      </w:r>
      <w:r w:rsidRPr="00CF4222">
        <w:rPr>
          <w:rFonts w:ascii="Times New Roman" w:hAnsi="Times New Roman" w:cs="Times New Roman"/>
        </w:rPr>
        <w:t xml:space="preserve"> [2004] SGDC 161</w:t>
      </w:r>
      <w:r w:rsidRPr="00CF4222">
        <w:rPr>
          <w:rFonts w:ascii="Times New Roman" w:hAnsi="Times New Roman" w:cs="Times New Roman"/>
          <w:i/>
          <w:iCs/>
        </w:rPr>
        <w:t>; PP v Shaik Raheem s/o Abdul Shaik Shaikh Dawood</w:t>
      </w:r>
      <w:r w:rsidRPr="00CF4222">
        <w:rPr>
          <w:rFonts w:ascii="Times New Roman" w:hAnsi="Times New Roman" w:cs="Times New Roman"/>
        </w:rPr>
        <w:t xml:space="preserve"> [2006] SGDC 86 at [277]; </w:t>
      </w:r>
      <w:r w:rsidRPr="00CF4222">
        <w:rPr>
          <w:rFonts w:ascii="Times New Roman" w:hAnsi="Times New Roman" w:cs="Times New Roman"/>
          <w:i/>
          <w:iCs/>
        </w:rPr>
        <w:t>Chua Siew Peng v Public Prosecutor and another appeal</w:t>
      </w:r>
      <w:r w:rsidRPr="00CF4222">
        <w:rPr>
          <w:rFonts w:ascii="Times New Roman" w:hAnsi="Times New Roman" w:cs="Times New Roman"/>
        </w:rPr>
        <w:t xml:space="preserve"> [2017] 4 SLR 1247; </w:t>
      </w:r>
      <w:r w:rsidRPr="00CF4222">
        <w:rPr>
          <w:rFonts w:ascii="Times New Roman" w:hAnsi="Times New Roman" w:cs="Times New Roman"/>
          <w:i/>
          <w:iCs/>
        </w:rPr>
        <w:t>Public Prosecutor v Tan Kok Ming Michael and other appeals</w:t>
      </w:r>
      <w:r w:rsidRPr="00CF4222">
        <w:rPr>
          <w:rFonts w:ascii="Times New Roman" w:hAnsi="Times New Roman" w:cs="Times New Roman"/>
        </w:rPr>
        <w:t xml:space="preserve"> [2019] 5 SLR 926 at [142] – [148]; </w:t>
      </w:r>
      <w:r w:rsidRPr="00CF4222">
        <w:rPr>
          <w:rFonts w:ascii="Times New Roman" w:hAnsi="Times New Roman" w:cs="Times New Roman"/>
          <w:i/>
          <w:iCs/>
        </w:rPr>
        <w:t>Goh Chin Soon v Public Prosecutor</w:t>
      </w:r>
      <w:r w:rsidRPr="00CF4222">
        <w:rPr>
          <w:rFonts w:ascii="Times New Roman" w:hAnsi="Times New Roman" w:cs="Times New Roman"/>
        </w:rPr>
        <w:t xml:space="preserve"> [2021] 4 SLR 401.</w:t>
      </w:r>
    </w:p>
  </w:footnote>
  <w:footnote w:id="13">
    <w:p w14:paraId="57A04207" w14:textId="346B7B79" w:rsidR="00CF4222" w:rsidRPr="00CF4222" w:rsidRDefault="00CF4222">
      <w:pPr>
        <w:pStyle w:val="FootnoteText"/>
        <w:rPr>
          <w:rFonts w:ascii="Times New Roman" w:hAnsi="Times New Roman" w:cs="Times New Roman"/>
        </w:rPr>
      </w:pPr>
      <w:r w:rsidRPr="00CF4222">
        <w:rPr>
          <w:rStyle w:val="FootnoteReference"/>
          <w:rFonts w:ascii="Times New Roman" w:hAnsi="Times New Roman" w:cs="Times New Roman"/>
        </w:rPr>
        <w:footnoteRef/>
      </w:r>
      <w:r w:rsidRPr="00CF4222">
        <w:rPr>
          <w:rFonts w:ascii="Times New Roman" w:hAnsi="Times New Roman" w:cs="Times New Roman"/>
        </w:rPr>
        <w:t xml:space="preserve"> </w:t>
      </w:r>
      <w:r w:rsidRPr="00CF4222">
        <w:rPr>
          <w:rFonts w:ascii="Times New Roman" w:hAnsi="Times New Roman" w:cs="Times New Roman"/>
          <w:i/>
          <w:iCs/>
        </w:rPr>
        <w:t xml:space="preserve">Ibid </w:t>
      </w:r>
      <w:r w:rsidRPr="00CF4222">
        <w:rPr>
          <w:rFonts w:ascii="Times New Roman" w:hAnsi="Times New Roman" w:cs="Times New Roman"/>
        </w:rPr>
        <w:t>at [17] and [74].</w:t>
      </w:r>
    </w:p>
  </w:footnote>
  <w:footnote w:id="14">
    <w:p w14:paraId="59879BDB" w14:textId="547262BF" w:rsidR="00F10FFC" w:rsidRPr="00CF4222" w:rsidRDefault="00F10FFC" w:rsidP="00BB6760">
      <w:pPr>
        <w:pStyle w:val="FootnoteText"/>
        <w:jc w:val="both"/>
        <w:rPr>
          <w:rFonts w:ascii="Times New Roman" w:hAnsi="Times New Roman" w:cs="Times New Roman"/>
        </w:rPr>
      </w:pPr>
      <w:r w:rsidRPr="00CF4222">
        <w:rPr>
          <w:rStyle w:val="FootnoteReference"/>
          <w:rFonts w:ascii="Times New Roman" w:hAnsi="Times New Roman" w:cs="Times New Roman"/>
        </w:rPr>
        <w:footnoteRef/>
      </w:r>
      <w:r w:rsidRPr="00CF4222">
        <w:rPr>
          <w:rFonts w:ascii="Times New Roman" w:hAnsi="Times New Roman" w:cs="Times New Roman"/>
        </w:rPr>
        <w:t xml:space="preserve"> </w:t>
      </w:r>
      <w:r w:rsidR="00A14CB9">
        <w:rPr>
          <w:rFonts w:ascii="Times New Roman" w:hAnsi="Times New Roman" w:cs="Times New Roman"/>
          <w:i/>
          <w:iCs/>
        </w:rPr>
        <w:t>Chew Soo Chun</w:t>
      </w:r>
      <w:r w:rsidR="00A14CB9">
        <w:rPr>
          <w:rFonts w:ascii="Times New Roman" w:hAnsi="Times New Roman" w:cs="Times New Roman"/>
        </w:rPr>
        <w:t xml:space="preserve">, </w:t>
      </w:r>
      <w:r w:rsidR="00A14CB9">
        <w:rPr>
          <w:rFonts w:ascii="Times New Roman" w:hAnsi="Times New Roman" w:cs="Times New Roman"/>
          <w:i/>
          <w:iCs/>
        </w:rPr>
        <w:t>s</w:t>
      </w:r>
      <w:r w:rsidR="004452CF" w:rsidRPr="00CF4222">
        <w:rPr>
          <w:rFonts w:ascii="Times New Roman" w:hAnsi="Times New Roman" w:cs="Times New Roman"/>
          <w:i/>
          <w:iCs/>
        </w:rPr>
        <w:t xml:space="preserve">upra </w:t>
      </w:r>
      <w:r w:rsidR="004452CF" w:rsidRPr="00CF4222">
        <w:rPr>
          <w:rFonts w:ascii="Times New Roman" w:hAnsi="Times New Roman" w:cs="Times New Roman"/>
        </w:rPr>
        <w:t>n 6</w:t>
      </w:r>
      <w:r w:rsidRPr="00CF4222">
        <w:rPr>
          <w:rFonts w:ascii="Times New Roman" w:hAnsi="Times New Roman" w:cs="Times New Roman"/>
          <w:i/>
          <w:iCs/>
        </w:rPr>
        <w:t xml:space="preserve"> </w:t>
      </w:r>
      <w:r w:rsidRPr="00CF4222">
        <w:rPr>
          <w:rFonts w:ascii="Times New Roman" w:hAnsi="Times New Roman" w:cs="Times New Roman"/>
        </w:rPr>
        <w:t xml:space="preserve">at [13] – [15]. </w:t>
      </w:r>
    </w:p>
  </w:footnote>
  <w:footnote w:id="15">
    <w:p w14:paraId="408CF171" w14:textId="363A2DDC" w:rsidR="00233757" w:rsidRPr="00CF4222" w:rsidRDefault="00233757" w:rsidP="00BB6760">
      <w:pPr>
        <w:pStyle w:val="FootnoteText"/>
        <w:jc w:val="both"/>
        <w:rPr>
          <w:rFonts w:ascii="Times New Roman" w:hAnsi="Times New Roman" w:cs="Times New Roman"/>
        </w:rPr>
      </w:pPr>
      <w:r w:rsidRPr="00CF4222">
        <w:rPr>
          <w:rStyle w:val="FootnoteReference"/>
          <w:rFonts w:ascii="Times New Roman" w:hAnsi="Times New Roman" w:cs="Times New Roman"/>
        </w:rPr>
        <w:footnoteRef/>
      </w:r>
      <w:r w:rsidRPr="00CF4222">
        <w:rPr>
          <w:rFonts w:ascii="Times New Roman" w:hAnsi="Times New Roman" w:cs="Times New Roman"/>
        </w:rPr>
        <w:t xml:space="preserve"> </w:t>
      </w:r>
      <w:r w:rsidRPr="00CF4222">
        <w:rPr>
          <w:rFonts w:ascii="Times New Roman" w:hAnsi="Times New Roman" w:cs="Times New Roman"/>
          <w:i/>
          <w:iCs/>
        </w:rPr>
        <w:t>Public Prosecutor v Chew Soo Chun</w:t>
      </w:r>
      <w:r w:rsidRPr="00CF4222">
        <w:rPr>
          <w:rFonts w:ascii="Times New Roman" w:hAnsi="Times New Roman" w:cs="Times New Roman"/>
        </w:rPr>
        <w:t xml:space="preserve"> [2015] SGDC 22 at [22]</w:t>
      </w:r>
      <w:r w:rsidR="00F10FFC" w:rsidRPr="00CF4222">
        <w:rPr>
          <w:rFonts w:ascii="Times New Roman" w:hAnsi="Times New Roman" w:cs="Times New Roman"/>
        </w:rPr>
        <w:t>.</w:t>
      </w:r>
      <w:r w:rsidR="004452CF" w:rsidRPr="00CF4222">
        <w:rPr>
          <w:rFonts w:ascii="Times New Roman" w:hAnsi="Times New Roman" w:cs="Times New Roman"/>
        </w:rPr>
        <w:t xml:space="preserve"> The District Judge’s sentence was affirmed by the High Court. </w:t>
      </w:r>
    </w:p>
  </w:footnote>
  <w:footnote w:id="16">
    <w:p w14:paraId="4D74FD62" w14:textId="4B810DEF" w:rsidR="00410428" w:rsidRPr="00CF4222" w:rsidRDefault="00410428" w:rsidP="00BB6760">
      <w:pPr>
        <w:pStyle w:val="FootnoteText"/>
        <w:jc w:val="both"/>
        <w:rPr>
          <w:rFonts w:ascii="Times New Roman" w:hAnsi="Times New Roman" w:cs="Times New Roman"/>
        </w:rPr>
      </w:pPr>
      <w:r w:rsidRPr="00CF4222">
        <w:rPr>
          <w:rStyle w:val="FootnoteReference"/>
          <w:rFonts w:ascii="Times New Roman" w:hAnsi="Times New Roman" w:cs="Times New Roman"/>
        </w:rPr>
        <w:footnoteRef/>
      </w:r>
      <w:r w:rsidRPr="00CF4222">
        <w:rPr>
          <w:rFonts w:ascii="Times New Roman" w:hAnsi="Times New Roman" w:cs="Times New Roman"/>
        </w:rPr>
        <w:t xml:space="preserve"> </w:t>
      </w:r>
      <w:r w:rsidR="00BA0933">
        <w:rPr>
          <w:rFonts w:ascii="Times New Roman" w:hAnsi="Times New Roman" w:cs="Times New Roman"/>
          <w:i/>
          <w:iCs/>
        </w:rPr>
        <w:t>Chew Soo Chun</w:t>
      </w:r>
      <w:r w:rsidR="00BA0933">
        <w:rPr>
          <w:rFonts w:ascii="Times New Roman" w:hAnsi="Times New Roman" w:cs="Times New Roman"/>
        </w:rPr>
        <w:t xml:space="preserve">, </w:t>
      </w:r>
      <w:r w:rsidR="00BA0933">
        <w:rPr>
          <w:rFonts w:ascii="Times New Roman" w:hAnsi="Times New Roman" w:cs="Times New Roman"/>
          <w:i/>
          <w:iCs/>
        </w:rPr>
        <w:t>s</w:t>
      </w:r>
      <w:r w:rsidR="004452CF" w:rsidRPr="00CF4222">
        <w:rPr>
          <w:rFonts w:ascii="Times New Roman" w:hAnsi="Times New Roman" w:cs="Times New Roman"/>
          <w:i/>
          <w:iCs/>
        </w:rPr>
        <w:t xml:space="preserve">upra </w:t>
      </w:r>
      <w:r w:rsidR="004452CF" w:rsidRPr="00CF4222">
        <w:rPr>
          <w:rFonts w:ascii="Times New Roman" w:hAnsi="Times New Roman" w:cs="Times New Roman"/>
        </w:rPr>
        <w:t>n 6</w:t>
      </w:r>
      <w:r w:rsidRPr="00CF4222">
        <w:rPr>
          <w:rFonts w:ascii="Times New Roman" w:hAnsi="Times New Roman" w:cs="Times New Roman"/>
        </w:rPr>
        <w:t xml:space="preserve"> at [58]. </w:t>
      </w:r>
    </w:p>
  </w:footnote>
  <w:footnote w:id="17">
    <w:p w14:paraId="7D88175A" w14:textId="010AC98E" w:rsidR="00EB6B0E" w:rsidRPr="00CF4222" w:rsidRDefault="00EB6B0E" w:rsidP="00BB6760">
      <w:pPr>
        <w:pStyle w:val="FootnoteText"/>
        <w:jc w:val="both"/>
        <w:rPr>
          <w:rFonts w:ascii="Times New Roman" w:hAnsi="Times New Roman" w:cs="Times New Roman"/>
        </w:rPr>
      </w:pPr>
      <w:r w:rsidRPr="00CF4222">
        <w:rPr>
          <w:rStyle w:val="FootnoteReference"/>
          <w:rFonts w:ascii="Times New Roman" w:hAnsi="Times New Roman" w:cs="Times New Roman"/>
        </w:rPr>
        <w:footnoteRef/>
      </w:r>
      <w:r w:rsidRPr="00CF4222">
        <w:rPr>
          <w:rFonts w:ascii="Times New Roman" w:hAnsi="Times New Roman" w:cs="Times New Roman"/>
        </w:rPr>
        <w:t xml:space="preserve"> </w:t>
      </w:r>
      <w:r w:rsidRPr="00CF4222">
        <w:rPr>
          <w:rFonts w:ascii="Times New Roman" w:hAnsi="Times New Roman" w:cs="Times New Roman"/>
          <w:i/>
          <w:iCs/>
        </w:rPr>
        <w:t>Public Prosecutor v Tang Wee Sung</w:t>
      </w:r>
      <w:r w:rsidRPr="00CF4222">
        <w:rPr>
          <w:rFonts w:ascii="Times New Roman" w:hAnsi="Times New Roman" w:cs="Times New Roman"/>
        </w:rPr>
        <w:t xml:space="preserve"> </w:t>
      </w:r>
      <w:bookmarkStart w:id="1" w:name="_Hlk107330337"/>
      <w:r w:rsidRPr="00CF4222">
        <w:rPr>
          <w:rFonts w:ascii="Times New Roman" w:hAnsi="Times New Roman" w:cs="Times New Roman"/>
        </w:rPr>
        <w:t>[2008] SGDC 262</w:t>
      </w:r>
      <w:bookmarkEnd w:id="1"/>
      <w:r w:rsidR="00D74905" w:rsidRPr="00CF4222">
        <w:rPr>
          <w:rFonts w:ascii="Times New Roman" w:hAnsi="Times New Roman" w:cs="Times New Roman"/>
        </w:rPr>
        <w:t xml:space="preserve">. </w:t>
      </w:r>
      <w:r w:rsidR="00E7291C" w:rsidRPr="00CF4222">
        <w:rPr>
          <w:rFonts w:ascii="Times New Roman" w:hAnsi="Times New Roman" w:cs="Times New Roman"/>
        </w:rPr>
        <w:t xml:space="preserve"> </w:t>
      </w:r>
    </w:p>
  </w:footnote>
  <w:footnote w:id="18">
    <w:p w14:paraId="7CEE4BAB" w14:textId="0D9AA773" w:rsidR="00301EB8" w:rsidRPr="00CF4222" w:rsidRDefault="00301EB8" w:rsidP="00BB6760">
      <w:pPr>
        <w:pStyle w:val="FootnoteText"/>
        <w:jc w:val="both"/>
        <w:rPr>
          <w:rFonts w:ascii="Times New Roman" w:hAnsi="Times New Roman" w:cs="Times New Roman"/>
        </w:rPr>
      </w:pPr>
      <w:r w:rsidRPr="00CF4222">
        <w:rPr>
          <w:rStyle w:val="FootnoteReference"/>
          <w:rFonts w:ascii="Times New Roman" w:hAnsi="Times New Roman" w:cs="Times New Roman"/>
        </w:rPr>
        <w:footnoteRef/>
      </w:r>
      <w:r w:rsidRPr="00CF4222">
        <w:rPr>
          <w:rFonts w:ascii="Times New Roman" w:hAnsi="Times New Roman" w:cs="Times New Roman"/>
        </w:rPr>
        <w:t xml:space="preserve"> </w:t>
      </w:r>
      <w:r w:rsidRPr="00CF4222">
        <w:rPr>
          <w:rFonts w:ascii="Times New Roman" w:hAnsi="Times New Roman" w:cs="Times New Roman"/>
          <w:i/>
          <w:iCs/>
        </w:rPr>
        <w:t xml:space="preserve">Ibid </w:t>
      </w:r>
      <w:r w:rsidRPr="00CF4222">
        <w:rPr>
          <w:rFonts w:ascii="Times New Roman" w:hAnsi="Times New Roman" w:cs="Times New Roman"/>
        </w:rPr>
        <w:t xml:space="preserve">at [51] – [52]. </w:t>
      </w:r>
    </w:p>
  </w:footnote>
  <w:footnote w:id="19">
    <w:p w14:paraId="75E5A669" w14:textId="77777777" w:rsidR="00BC7CAD" w:rsidRPr="00CF4222" w:rsidRDefault="00BC7CAD" w:rsidP="00BC7CAD">
      <w:pPr>
        <w:pStyle w:val="FootnoteText"/>
        <w:jc w:val="both"/>
        <w:rPr>
          <w:rFonts w:ascii="Times New Roman" w:hAnsi="Times New Roman" w:cs="Times New Roman"/>
        </w:rPr>
      </w:pPr>
      <w:r w:rsidRPr="00CF4222">
        <w:rPr>
          <w:rStyle w:val="FootnoteReference"/>
          <w:rFonts w:ascii="Times New Roman" w:hAnsi="Times New Roman" w:cs="Times New Roman"/>
        </w:rPr>
        <w:footnoteRef/>
      </w:r>
      <w:r w:rsidRPr="00CF4222">
        <w:rPr>
          <w:rFonts w:ascii="Times New Roman" w:hAnsi="Times New Roman" w:cs="Times New Roman"/>
        </w:rPr>
        <w:t xml:space="preserve"> </w:t>
      </w:r>
      <w:r w:rsidRPr="00CF4222">
        <w:rPr>
          <w:rFonts w:ascii="Times New Roman" w:hAnsi="Times New Roman" w:cs="Times New Roman"/>
          <w:i/>
          <w:iCs/>
        </w:rPr>
        <w:t xml:space="preserve">Ibid </w:t>
      </w:r>
      <w:r w:rsidRPr="00CF4222">
        <w:rPr>
          <w:rFonts w:ascii="Times New Roman" w:hAnsi="Times New Roman" w:cs="Times New Roman"/>
        </w:rPr>
        <w:t xml:space="preserve">at [7] and [53]. </w:t>
      </w:r>
    </w:p>
  </w:footnote>
  <w:footnote w:id="20">
    <w:p w14:paraId="0A25608F" w14:textId="2FD78954" w:rsidR="00A56C64" w:rsidRPr="00CF4222" w:rsidRDefault="00A56C64" w:rsidP="00BB6760">
      <w:pPr>
        <w:pStyle w:val="FootnoteText"/>
        <w:jc w:val="both"/>
        <w:rPr>
          <w:rFonts w:ascii="Times New Roman" w:hAnsi="Times New Roman" w:cs="Times New Roman"/>
        </w:rPr>
      </w:pPr>
      <w:r w:rsidRPr="00CF4222">
        <w:rPr>
          <w:rStyle w:val="FootnoteReference"/>
          <w:rFonts w:ascii="Times New Roman" w:hAnsi="Times New Roman" w:cs="Times New Roman"/>
        </w:rPr>
        <w:footnoteRef/>
      </w:r>
      <w:r w:rsidRPr="00CF4222">
        <w:rPr>
          <w:rFonts w:ascii="Times New Roman" w:hAnsi="Times New Roman" w:cs="Times New Roman"/>
        </w:rPr>
        <w:t xml:space="preserve"> </w:t>
      </w:r>
      <w:bookmarkStart w:id="3" w:name="_Hlk107522221"/>
      <w:r w:rsidR="00921A93" w:rsidRPr="00CF4222">
        <w:rPr>
          <w:rFonts w:ascii="Times New Roman" w:hAnsi="Times New Roman" w:cs="Times New Roman"/>
          <w:i/>
          <w:iCs/>
        </w:rPr>
        <w:t>Chua Siew Peng v Public Prosecutor and another appeal</w:t>
      </w:r>
      <w:r w:rsidR="00BA0933">
        <w:rPr>
          <w:rFonts w:ascii="Times New Roman" w:hAnsi="Times New Roman" w:cs="Times New Roman"/>
          <w:i/>
          <w:iCs/>
        </w:rPr>
        <w:t xml:space="preserve"> </w:t>
      </w:r>
      <w:r w:rsidRPr="00CF4222">
        <w:rPr>
          <w:rFonts w:ascii="Times New Roman" w:hAnsi="Times New Roman" w:cs="Times New Roman"/>
        </w:rPr>
        <w:t>[2017] 4 SLR 1247</w:t>
      </w:r>
      <w:bookmarkEnd w:id="3"/>
      <w:r w:rsidR="00921A93" w:rsidRPr="00CF4222">
        <w:rPr>
          <w:rFonts w:ascii="Times New Roman" w:hAnsi="Times New Roman" w:cs="Times New Roman"/>
        </w:rPr>
        <w:t xml:space="preserve">. </w:t>
      </w:r>
    </w:p>
  </w:footnote>
  <w:footnote w:id="21">
    <w:p w14:paraId="228C2E05" w14:textId="1C0E1993" w:rsidR="00921A93" w:rsidRPr="00CF4222" w:rsidRDefault="00921A93" w:rsidP="00BB6760">
      <w:pPr>
        <w:pStyle w:val="FootnoteText"/>
        <w:jc w:val="both"/>
        <w:rPr>
          <w:rFonts w:ascii="Times New Roman" w:hAnsi="Times New Roman" w:cs="Times New Roman"/>
        </w:rPr>
      </w:pPr>
      <w:r w:rsidRPr="00CF4222">
        <w:rPr>
          <w:rStyle w:val="FootnoteReference"/>
          <w:rFonts w:ascii="Times New Roman" w:hAnsi="Times New Roman" w:cs="Times New Roman"/>
        </w:rPr>
        <w:footnoteRef/>
      </w:r>
      <w:r w:rsidRPr="00CF4222">
        <w:rPr>
          <w:rFonts w:ascii="Times New Roman" w:hAnsi="Times New Roman" w:cs="Times New Roman"/>
        </w:rPr>
        <w:t xml:space="preserve"> </w:t>
      </w:r>
      <w:r w:rsidRPr="00CF4222">
        <w:rPr>
          <w:rFonts w:ascii="Times New Roman" w:hAnsi="Times New Roman" w:cs="Times New Roman"/>
          <w:i/>
          <w:iCs/>
        </w:rPr>
        <w:t xml:space="preserve">Ibid </w:t>
      </w:r>
      <w:r w:rsidRPr="00CF4222">
        <w:rPr>
          <w:rFonts w:ascii="Times New Roman" w:hAnsi="Times New Roman" w:cs="Times New Roman"/>
        </w:rPr>
        <w:t xml:space="preserve">at [106]. </w:t>
      </w:r>
    </w:p>
  </w:footnote>
  <w:footnote w:id="22">
    <w:p w14:paraId="6AF93FDB" w14:textId="42A131CE" w:rsidR="00921A93" w:rsidRPr="00E37516" w:rsidRDefault="00921A93" w:rsidP="00BB6760">
      <w:pPr>
        <w:pStyle w:val="FootnoteText"/>
        <w:jc w:val="both"/>
        <w:rPr>
          <w:rFonts w:ascii="Times New Roman" w:hAnsi="Times New Roman" w:cs="Times New Roman"/>
        </w:rPr>
      </w:pPr>
      <w:r w:rsidRPr="00CF4222">
        <w:rPr>
          <w:rStyle w:val="FootnoteReference"/>
          <w:rFonts w:ascii="Times New Roman" w:hAnsi="Times New Roman" w:cs="Times New Roman"/>
        </w:rPr>
        <w:footnoteRef/>
      </w:r>
      <w:r w:rsidRPr="00CF4222">
        <w:rPr>
          <w:rFonts w:ascii="Times New Roman" w:hAnsi="Times New Roman" w:cs="Times New Roman"/>
        </w:rPr>
        <w:t xml:space="preserve"> </w:t>
      </w:r>
      <w:r w:rsidR="00BA0933">
        <w:rPr>
          <w:rFonts w:ascii="Times New Roman" w:hAnsi="Times New Roman" w:cs="Times New Roman"/>
          <w:i/>
          <w:iCs/>
        </w:rPr>
        <w:t>Chua Siew Peng</w:t>
      </w:r>
      <w:r w:rsidR="00BA0933">
        <w:rPr>
          <w:rFonts w:ascii="Times New Roman" w:hAnsi="Times New Roman" w:cs="Times New Roman"/>
        </w:rPr>
        <w:t xml:space="preserve">, </w:t>
      </w:r>
      <w:r w:rsidR="00BA0933">
        <w:rPr>
          <w:rFonts w:ascii="Times New Roman" w:hAnsi="Times New Roman" w:cs="Times New Roman"/>
          <w:i/>
          <w:iCs/>
        </w:rPr>
        <w:t>s</w:t>
      </w:r>
      <w:r w:rsidRPr="00CF4222">
        <w:rPr>
          <w:rFonts w:ascii="Times New Roman" w:hAnsi="Times New Roman" w:cs="Times New Roman"/>
          <w:i/>
          <w:iCs/>
        </w:rPr>
        <w:t xml:space="preserve">upra </w:t>
      </w:r>
      <w:r w:rsidRPr="00CF4222">
        <w:rPr>
          <w:rFonts w:ascii="Times New Roman" w:hAnsi="Times New Roman" w:cs="Times New Roman"/>
        </w:rPr>
        <w:t xml:space="preserve">n </w:t>
      </w:r>
      <w:r w:rsidRPr="00E37516">
        <w:rPr>
          <w:rFonts w:ascii="Times New Roman" w:hAnsi="Times New Roman" w:cs="Times New Roman"/>
        </w:rPr>
        <w:t>20</w:t>
      </w:r>
      <w:r w:rsidR="00BA0933" w:rsidRPr="00E37516">
        <w:rPr>
          <w:rFonts w:ascii="Times New Roman" w:hAnsi="Times New Roman" w:cs="Times New Roman"/>
        </w:rPr>
        <w:t xml:space="preserve"> at [</w:t>
      </w:r>
      <w:r w:rsidR="00817FA4" w:rsidRPr="00E37516">
        <w:rPr>
          <w:rFonts w:ascii="Times New Roman" w:hAnsi="Times New Roman" w:cs="Times New Roman"/>
        </w:rPr>
        <w:t>139</w:t>
      </w:r>
      <w:r w:rsidR="00BA0933" w:rsidRPr="00E37516">
        <w:rPr>
          <w:rFonts w:ascii="Times New Roman" w:hAnsi="Times New Roman" w:cs="Times New Roman"/>
        </w:rPr>
        <w:t>]</w:t>
      </w:r>
      <w:r w:rsidR="00817FA4" w:rsidRPr="00E37516">
        <w:rPr>
          <w:rFonts w:ascii="Times New Roman" w:hAnsi="Times New Roman" w:cs="Times New Roman"/>
        </w:rPr>
        <w:t xml:space="preserve">. </w:t>
      </w:r>
    </w:p>
  </w:footnote>
  <w:footnote w:id="23">
    <w:p w14:paraId="4554D4A6" w14:textId="01B5D509" w:rsidR="007A59E9" w:rsidRPr="00E37516" w:rsidRDefault="007A59E9" w:rsidP="00BB6760">
      <w:pPr>
        <w:pStyle w:val="FootnoteText"/>
        <w:jc w:val="both"/>
        <w:rPr>
          <w:rFonts w:ascii="Times New Roman" w:hAnsi="Times New Roman" w:cs="Times New Roman"/>
        </w:rPr>
      </w:pPr>
      <w:r w:rsidRPr="00E37516">
        <w:rPr>
          <w:rStyle w:val="FootnoteReference"/>
          <w:rFonts w:ascii="Times New Roman" w:hAnsi="Times New Roman" w:cs="Times New Roman"/>
        </w:rPr>
        <w:footnoteRef/>
      </w:r>
      <w:r w:rsidRPr="00E37516">
        <w:rPr>
          <w:rFonts w:ascii="Times New Roman" w:hAnsi="Times New Roman" w:cs="Times New Roman"/>
        </w:rPr>
        <w:t xml:space="preserve"> </w:t>
      </w:r>
      <w:r w:rsidR="00921A93" w:rsidRPr="00E37516">
        <w:rPr>
          <w:rFonts w:ascii="Times New Roman" w:hAnsi="Times New Roman" w:cs="Times New Roman"/>
          <w:i/>
          <w:iCs/>
        </w:rPr>
        <w:t>Public Prosecutor v Siow Kai Yuan Terence</w:t>
      </w:r>
      <w:r w:rsidR="00921A93" w:rsidRPr="00E37516">
        <w:rPr>
          <w:rFonts w:ascii="Times New Roman" w:hAnsi="Times New Roman" w:cs="Times New Roman"/>
        </w:rPr>
        <w:t xml:space="preserve"> </w:t>
      </w:r>
      <w:r w:rsidR="00B86223" w:rsidRPr="00E37516">
        <w:rPr>
          <w:rFonts w:ascii="Times New Roman" w:hAnsi="Times New Roman" w:cs="Times New Roman"/>
        </w:rPr>
        <w:t>(“</w:t>
      </w:r>
      <w:r w:rsidR="00B86223" w:rsidRPr="00E37516">
        <w:rPr>
          <w:rFonts w:ascii="Times New Roman" w:hAnsi="Times New Roman" w:cs="Times New Roman"/>
          <w:i/>
          <w:iCs/>
        </w:rPr>
        <w:t>Terence Siow (HC)</w:t>
      </w:r>
      <w:r w:rsidR="00B86223" w:rsidRPr="00E37516">
        <w:rPr>
          <w:rFonts w:ascii="Times New Roman" w:hAnsi="Times New Roman" w:cs="Times New Roman"/>
        </w:rPr>
        <w:t>”)</w:t>
      </w:r>
      <w:r w:rsidR="00B86223" w:rsidRPr="00E37516">
        <w:rPr>
          <w:rFonts w:ascii="Times New Roman" w:hAnsi="Times New Roman" w:cs="Times New Roman"/>
          <w:i/>
          <w:iCs/>
        </w:rPr>
        <w:t xml:space="preserve"> </w:t>
      </w:r>
      <w:r w:rsidRPr="00E37516">
        <w:rPr>
          <w:rFonts w:ascii="Times New Roman" w:hAnsi="Times New Roman" w:cs="Times New Roman"/>
        </w:rPr>
        <w:t>[2020] 4 SLR 1412.</w:t>
      </w:r>
    </w:p>
  </w:footnote>
  <w:footnote w:id="24">
    <w:p w14:paraId="324C9D80" w14:textId="0F88995C" w:rsidR="00921A93" w:rsidRPr="00CF4222" w:rsidRDefault="00921A93" w:rsidP="00BB6760">
      <w:pPr>
        <w:pStyle w:val="FootnoteText"/>
        <w:jc w:val="both"/>
        <w:rPr>
          <w:rFonts w:ascii="Times New Roman" w:hAnsi="Times New Roman" w:cs="Times New Roman"/>
        </w:rPr>
      </w:pPr>
      <w:r w:rsidRPr="00E37516">
        <w:rPr>
          <w:rStyle w:val="FootnoteReference"/>
          <w:rFonts w:ascii="Times New Roman" w:hAnsi="Times New Roman" w:cs="Times New Roman"/>
        </w:rPr>
        <w:footnoteRef/>
      </w:r>
      <w:r w:rsidRPr="00E37516">
        <w:rPr>
          <w:rFonts w:ascii="Times New Roman" w:hAnsi="Times New Roman" w:cs="Times New Roman"/>
        </w:rPr>
        <w:t xml:space="preserve"> </w:t>
      </w:r>
      <w:r w:rsidRPr="00E37516">
        <w:rPr>
          <w:rFonts w:ascii="Times New Roman" w:hAnsi="Times New Roman" w:cs="Times New Roman"/>
          <w:i/>
          <w:iCs/>
        </w:rPr>
        <w:t xml:space="preserve">Ibid </w:t>
      </w:r>
      <w:r w:rsidRPr="00E37516">
        <w:rPr>
          <w:rFonts w:ascii="Times New Roman" w:hAnsi="Times New Roman" w:cs="Times New Roman"/>
        </w:rPr>
        <w:t>at [43].</w:t>
      </w:r>
      <w:r w:rsidRPr="00CF4222">
        <w:rPr>
          <w:rFonts w:ascii="Times New Roman" w:hAnsi="Times New Roman" w:cs="Times New Roman"/>
        </w:rPr>
        <w:t xml:space="preserve"> </w:t>
      </w:r>
    </w:p>
  </w:footnote>
  <w:footnote w:id="25">
    <w:p w14:paraId="1465B67D" w14:textId="10C3B03B" w:rsidR="00921A93" w:rsidRPr="00CF4222" w:rsidRDefault="00921A93" w:rsidP="00BB6760">
      <w:pPr>
        <w:pStyle w:val="FootnoteText"/>
        <w:jc w:val="both"/>
        <w:rPr>
          <w:rFonts w:ascii="Times New Roman" w:hAnsi="Times New Roman" w:cs="Times New Roman"/>
        </w:rPr>
      </w:pPr>
      <w:r w:rsidRPr="00CF4222">
        <w:rPr>
          <w:rStyle w:val="FootnoteReference"/>
          <w:rFonts w:ascii="Times New Roman" w:hAnsi="Times New Roman" w:cs="Times New Roman"/>
        </w:rPr>
        <w:footnoteRef/>
      </w:r>
      <w:r w:rsidRPr="00CF4222">
        <w:rPr>
          <w:rFonts w:ascii="Times New Roman" w:hAnsi="Times New Roman" w:cs="Times New Roman"/>
        </w:rPr>
        <w:t xml:space="preserve"> </w:t>
      </w:r>
      <w:r w:rsidRPr="00CF4222">
        <w:rPr>
          <w:rFonts w:ascii="Times New Roman" w:hAnsi="Times New Roman" w:cs="Times New Roman"/>
          <w:i/>
          <w:iCs/>
        </w:rPr>
        <w:t xml:space="preserve">Ibid </w:t>
      </w:r>
      <w:r w:rsidRPr="00CF4222">
        <w:rPr>
          <w:rFonts w:ascii="Times New Roman" w:hAnsi="Times New Roman" w:cs="Times New Roman"/>
        </w:rPr>
        <w:t xml:space="preserve">at [42]. </w:t>
      </w:r>
    </w:p>
  </w:footnote>
  <w:footnote w:id="26">
    <w:p w14:paraId="40003948" w14:textId="3C9BF4E5" w:rsidR="00475406" w:rsidRPr="00CF4222" w:rsidRDefault="00475406" w:rsidP="00BB6760">
      <w:pPr>
        <w:pStyle w:val="FootnoteText"/>
        <w:jc w:val="both"/>
        <w:rPr>
          <w:rFonts w:ascii="Times New Roman" w:hAnsi="Times New Roman" w:cs="Times New Roman"/>
        </w:rPr>
      </w:pPr>
      <w:r w:rsidRPr="00CF4222">
        <w:rPr>
          <w:rStyle w:val="FootnoteReference"/>
          <w:rFonts w:ascii="Times New Roman" w:hAnsi="Times New Roman" w:cs="Times New Roman"/>
        </w:rPr>
        <w:footnoteRef/>
      </w:r>
      <w:r w:rsidRPr="00CF4222">
        <w:rPr>
          <w:rFonts w:ascii="Times New Roman" w:hAnsi="Times New Roman" w:cs="Times New Roman"/>
        </w:rPr>
        <w:t xml:space="preserve"> </w:t>
      </w:r>
      <w:r w:rsidRPr="00CF4222">
        <w:rPr>
          <w:rFonts w:ascii="Times New Roman" w:hAnsi="Times New Roman" w:cs="Times New Roman"/>
          <w:i/>
          <w:iCs/>
        </w:rPr>
        <w:t xml:space="preserve">Ibid </w:t>
      </w:r>
      <w:r w:rsidRPr="00CF4222">
        <w:rPr>
          <w:rFonts w:ascii="Times New Roman" w:hAnsi="Times New Roman" w:cs="Times New Roman"/>
        </w:rPr>
        <w:t xml:space="preserve">at [55]. </w:t>
      </w:r>
    </w:p>
  </w:footnote>
  <w:footnote w:id="27">
    <w:p w14:paraId="594D0B6C" w14:textId="643914FF" w:rsidR="00475406" w:rsidRPr="00CF4222" w:rsidRDefault="00475406" w:rsidP="00BB6760">
      <w:pPr>
        <w:pStyle w:val="FootnoteText"/>
        <w:jc w:val="both"/>
        <w:rPr>
          <w:rFonts w:ascii="Times New Roman" w:hAnsi="Times New Roman" w:cs="Times New Roman"/>
        </w:rPr>
      </w:pPr>
      <w:r w:rsidRPr="00CF4222">
        <w:rPr>
          <w:rStyle w:val="FootnoteReference"/>
          <w:rFonts w:ascii="Times New Roman" w:hAnsi="Times New Roman" w:cs="Times New Roman"/>
        </w:rPr>
        <w:footnoteRef/>
      </w:r>
      <w:r w:rsidRPr="00CF4222">
        <w:rPr>
          <w:rFonts w:ascii="Times New Roman" w:hAnsi="Times New Roman" w:cs="Times New Roman"/>
        </w:rPr>
        <w:t xml:space="preserve"> </w:t>
      </w:r>
      <w:r w:rsidRPr="00CF4222">
        <w:rPr>
          <w:rFonts w:ascii="Times New Roman" w:hAnsi="Times New Roman" w:cs="Times New Roman"/>
          <w:i/>
          <w:iCs/>
        </w:rPr>
        <w:t xml:space="preserve">Ibid </w:t>
      </w:r>
      <w:r w:rsidRPr="00CF4222">
        <w:rPr>
          <w:rFonts w:ascii="Times New Roman" w:hAnsi="Times New Roman" w:cs="Times New Roman"/>
        </w:rPr>
        <w:t xml:space="preserve">at [5]. </w:t>
      </w:r>
    </w:p>
  </w:footnote>
  <w:footnote w:id="28">
    <w:p w14:paraId="25F6A697" w14:textId="4E3E38B3" w:rsidR="00475406" w:rsidRPr="00CF4222" w:rsidRDefault="00475406" w:rsidP="00BB6760">
      <w:pPr>
        <w:pStyle w:val="FootnoteText"/>
        <w:jc w:val="both"/>
        <w:rPr>
          <w:rFonts w:ascii="Times New Roman" w:hAnsi="Times New Roman" w:cs="Times New Roman"/>
        </w:rPr>
      </w:pPr>
      <w:r w:rsidRPr="00CF4222">
        <w:rPr>
          <w:rStyle w:val="FootnoteReference"/>
          <w:rFonts w:ascii="Times New Roman" w:hAnsi="Times New Roman" w:cs="Times New Roman"/>
        </w:rPr>
        <w:footnoteRef/>
      </w:r>
      <w:r w:rsidRPr="00CF4222">
        <w:rPr>
          <w:rFonts w:ascii="Times New Roman" w:hAnsi="Times New Roman" w:cs="Times New Roman"/>
        </w:rPr>
        <w:t xml:space="preserve"> </w:t>
      </w:r>
      <w:r w:rsidRPr="00CF4222">
        <w:rPr>
          <w:rFonts w:ascii="Times New Roman" w:hAnsi="Times New Roman" w:cs="Times New Roman"/>
          <w:i/>
          <w:iCs/>
        </w:rPr>
        <w:t xml:space="preserve">Ibid </w:t>
      </w:r>
      <w:r w:rsidRPr="00CF4222">
        <w:rPr>
          <w:rFonts w:ascii="Times New Roman" w:hAnsi="Times New Roman" w:cs="Times New Roman"/>
        </w:rPr>
        <w:t xml:space="preserve">at [73]. </w:t>
      </w:r>
    </w:p>
  </w:footnote>
  <w:footnote w:id="29">
    <w:p w14:paraId="3F029B17" w14:textId="000D70A4" w:rsidR="00475406" w:rsidRPr="00CF4222" w:rsidRDefault="00475406" w:rsidP="00BB6760">
      <w:pPr>
        <w:pStyle w:val="FootnoteText"/>
        <w:jc w:val="both"/>
        <w:rPr>
          <w:rFonts w:ascii="Times New Roman" w:hAnsi="Times New Roman" w:cs="Times New Roman"/>
        </w:rPr>
      </w:pPr>
      <w:r w:rsidRPr="00CF4222">
        <w:rPr>
          <w:rStyle w:val="FootnoteReference"/>
          <w:rFonts w:ascii="Times New Roman" w:hAnsi="Times New Roman" w:cs="Times New Roman"/>
        </w:rPr>
        <w:footnoteRef/>
      </w:r>
      <w:r w:rsidRPr="00CF4222">
        <w:rPr>
          <w:rFonts w:ascii="Times New Roman" w:hAnsi="Times New Roman" w:cs="Times New Roman"/>
        </w:rPr>
        <w:t xml:space="preserve"> </w:t>
      </w:r>
      <w:r w:rsidRPr="00CF4222">
        <w:rPr>
          <w:rFonts w:ascii="Times New Roman" w:hAnsi="Times New Roman" w:cs="Times New Roman"/>
          <w:i/>
          <w:iCs/>
        </w:rPr>
        <w:t xml:space="preserve">Ibid </w:t>
      </w:r>
      <w:r w:rsidRPr="00CF4222">
        <w:rPr>
          <w:rFonts w:ascii="Times New Roman" w:hAnsi="Times New Roman" w:cs="Times New Roman"/>
        </w:rPr>
        <w:t xml:space="preserve">at [78] – [79]. </w:t>
      </w:r>
    </w:p>
  </w:footnote>
  <w:footnote w:id="30">
    <w:p w14:paraId="052473FD" w14:textId="31916923" w:rsidR="00475406" w:rsidRPr="00CF4222" w:rsidRDefault="00475406" w:rsidP="00BB6760">
      <w:pPr>
        <w:pStyle w:val="FootnoteText"/>
        <w:jc w:val="both"/>
        <w:rPr>
          <w:rFonts w:ascii="Times New Roman" w:hAnsi="Times New Roman" w:cs="Times New Roman"/>
        </w:rPr>
      </w:pPr>
      <w:r w:rsidRPr="00CF4222">
        <w:rPr>
          <w:rStyle w:val="FootnoteReference"/>
          <w:rFonts w:ascii="Times New Roman" w:hAnsi="Times New Roman" w:cs="Times New Roman"/>
        </w:rPr>
        <w:footnoteRef/>
      </w:r>
      <w:r w:rsidR="00B86223">
        <w:rPr>
          <w:rFonts w:ascii="Times New Roman" w:hAnsi="Times New Roman" w:cs="Times New Roman"/>
        </w:rPr>
        <w:t xml:space="preserve"> </w:t>
      </w:r>
      <w:r w:rsidR="00B86223">
        <w:rPr>
          <w:rFonts w:ascii="Times New Roman" w:hAnsi="Times New Roman" w:cs="Times New Roman"/>
          <w:i/>
          <w:iCs/>
        </w:rPr>
        <w:t>Terence Siow (HC)</w:t>
      </w:r>
      <w:r w:rsidR="00B86223">
        <w:rPr>
          <w:rFonts w:ascii="Times New Roman" w:hAnsi="Times New Roman" w:cs="Times New Roman"/>
        </w:rPr>
        <w:t xml:space="preserve">, </w:t>
      </w:r>
      <w:r w:rsidR="00B86223">
        <w:rPr>
          <w:rFonts w:ascii="Times New Roman" w:hAnsi="Times New Roman" w:cs="Times New Roman"/>
          <w:i/>
          <w:iCs/>
        </w:rPr>
        <w:t xml:space="preserve">supra </w:t>
      </w:r>
      <w:r w:rsidR="00B86223">
        <w:rPr>
          <w:rFonts w:ascii="Times New Roman" w:hAnsi="Times New Roman" w:cs="Times New Roman"/>
        </w:rPr>
        <w:t>n 23</w:t>
      </w:r>
      <w:r w:rsidRPr="00CF4222">
        <w:rPr>
          <w:rFonts w:ascii="Times New Roman" w:hAnsi="Times New Roman" w:cs="Times New Roman"/>
        </w:rPr>
        <w:t xml:space="preserve"> at [60]. </w:t>
      </w:r>
    </w:p>
  </w:footnote>
  <w:footnote w:id="31">
    <w:p w14:paraId="2C078BDE" w14:textId="0972EECE" w:rsidR="00475406" w:rsidRPr="00CF4222" w:rsidRDefault="00475406" w:rsidP="00BB6760">
      <w:pPr>
        <w:pStyle w:val="FootnoteText"/>
        <w:jc w:val="both"/>
        <w:rPr>
          <w:rFonts w:ascii="Times New Roman" w:hAnsi="Times New Roman" w:cs="Times New Roman"/>
        </w:rPr>
      </w:pPr>
      <w:r w:rsidRPr="00CF4222">
        <w:rPr>
          <w:rStyle w:val="FootnoteReference"/>
          <w:rFonts w:ascii="Times New Roman" w:hAnsi="Times New Roman" w:cs="Times New Roman"/>
        </w:rPr>
        <w:footnoteRef/>
      </w:r>
      <w:r w:rsidRPr="00CF4222">
        <w:rPr>
          <w:rFonts w:ascii="Times New Roman" w:hAnsi="Times New Roman" w:cs="Times New Roman"/>
        </w:rPr>
        <w:t xml:space="preserve"> </w:t>
      </w:r>
      <w:bookmarkStart w:id="5" w:name="_Hlk107522150"/>
      <w:r w:rsidRPr="00CF4222">
        <w:rPr>
          <w:rFonts w:ascii="Times New Roman" w:hAnsi="Times New Roman" w:cs="Times New Roman"/>
          <w:i/>
          <w:iCs/>
        </w:rPr>
        <w:t>Muhammad Zuhairie Adely bin Zulkifli v Public Prosecutor</w:t>
      </w:r>
      <w:r w:rsidRPr="00CF4222">
        <w:rPr>
          <w:rFonts w:ascii="Times New Roman" w:hAnsi="Times New Roman" w:cs="Times New Roman"/>
        </w:rPr>
        <w:t xml:space="preserve"> </w:t>
      </w:r>
      <w:r w:rsidR="008C635B">
        <w:rPr>
          <w:rFonts w:ascii="Times New Roman" w:hAnsi="Times New Roman" w:cs="Times New Roman"/>
        </w:rPr>
        <w:t>(“</w:t>
      </w:r>
      <w:r w:rsidR="008C635B">
        <w:rPr>
          <w:rFonts w:ascii="Times New Roman" w:hAnsi="Times New Roman" w:cs="Times New Roman"/>
          <w:i/>
          <w:iCs/>
        </w:rPr>
        <w:t>Zulkifli</w:t>
      </w:r>
      <w:r w:rsidR="008C635B">
        <w:rPr>
          <w:rFonts w:ascii="Times New Roman" w:hAnsi="Times New Roman" w:cs="Times New Roman"/>
        </w:rPr>
        <w:t>”)</w:t>
      </w:r>
      <w:r w:rsidR="00E37516">
        <w:rPr>
          <w:rFonts w:ascii="Times New Roman" w:hAnsi="Times New Roman" w:cs="Times New Roman"/>
        </w:rPr>
        <w:t xml:space="preserve"> </w:t>
      </w:r>
      <w:r w:rsidRPr="00CF4222">
        <w:rPr>
          <w:rFonts w:ascii="Times New Roman" w:hAnsi="Times New Roman" w:cs="Times New Roman"/>
        </w:rPr>
        <w:t>[2016] 4 SLR 697</w:t>
      </w:r>
      <w:bookmarkEnd w:id="5"/>
      <w:r w:rsidRPr="00CF4222">
        <w:rPr>
          <w:rFonts w:ascii="Times New Roman" w:hAnsi="Times New Roman" w:cs="Times New Roman"/>
        </w:rPr>
        <w:t xml:space="preserve">. </w:t>
      </w:r>
    </w:p>
  </w:footnote>
  <w:footnote w:id="32">
    <w:p w14:paraId="3E87106B" w14:textId="222B2A0D" w:rsidR="0034057E" w:rsidRPr="00CF4222" w:rsidRDefault="0034057E" w:rsidP="00BB6760">
      <w:pPr>
        <w:pStyle w:val="FootnoteText"/>
        <w:jc w:val="both"/>
        <w:rPr>
          <w:rFonts w:ascii="Times New Roman" w:hAnsi="Times New Roman" w:cs="Times New Roman"/>
        </w:rPr>
      </w:pPr>
      <w:r w:rsidRPr="00CF4222">
        <w:rPr>
          <w:rStyle w:val="FootnoteReference"/>
          <w:rFonts w:ascii="Times New Roman" w:hAnsi="Times New Roman" w:cs="Times New Roman"/>
        </w:rPr>
        <w:footnoteRef/>
      </w:r>
      <w:r w:rsidRPr="00CF4222">
        <w:rPr>
          <w:rFonts w:ascii="Times New Roman" w:hAnsi="Times New Roman" w:cs="Times New Roman"/>
        </w:rPr>
        <w:t xml:space="preserve"> </w:t>
      </w:r>
      <w:r w:rsidR="00475406" w:rsidRPr="00CF4222">
        <w:rPr>
          <w:rFonts w:ascii="Times New Roman" w:hAnsi="Times New Roman" w:cs="Times New Roman"/>
          <w:i/>
          <w:iCs/>
        </w:rPr>
        <w:t xml:space="preserve">Ibid </w:t>
      </w:r>
      <w:r w:rsidR="00475406" w:rsidRPr="00CF4222">
        <w:rPr>
          <w:rFonts w:ascii="Times New Roman" w:hAnsi="Times New Roman" w:cs="Times New Roman"/>
        </w:rPr>
        <w:t xml:space="preserve">at </w:t>
      </w:r>
      <w:r w:rsidRPr="00CF4222">
        <w:rPr>
          <w:rFonts w:ascii="Times New Roman" w:hAnsi="Times New Roman" w:cs="Times New Roman"/>
        </w:rPr>
        <w:t xml:space="preserve">[22]. </w:t>
      </w:r>
    </w:p>
  </w:footnote>
  <w:footnote w:id="33">
    <w:p w14:paraId="5E8DAB97" w14:textId="5CCE33CB" w:rsidR="0034057E" w:rsidRPr="00CF4222" w:rsidRDefault="0034057E" w:rsidP="00BB6760">
      <w:pPr>
        <w:pStyle w:val="FootnoteText"/>
        <w:jc w:val="both"/>
        <w:rPr>
          <w:rFonts w:ascii="Times New Roman" w:hAnsi="Times New Roman" w:cs="Times New Roman"/>
        </w:rPr>
      </w:pPr>
      <w:r w:rsidRPr="00CF4222">
        <w:rPr>
          <w:rStyle w:val="FootnoteReference"/>
          <w:rFonts w:ascii="Times New Roman" w:hAnsi="Times New Roman" w:cs="Times New Roman"/>
        </w:rPr>
        <w:footnoteRef/>
      </w:r>
      <w:r w:rsidRPr="00CF4222">
        <w:rPr>
          <w:rFonts w:ascii="Times New Roman" w:hAnsi="Times New Roman" w:cs="Times New Roman"/>
        </w:rPr>
        <w:t xml:space="preserve"> </w:t>
      </w:r>
      <w:r w:rsidR="00475406" w:rsidRPr="00CF4222">
        <w:rPr>
          <w:rFonts w:ascii="Times New Roman" w:hAnsi="Times New Roman" w:cs="Times New Roman"/>
          <w:i/>
          <w:iCs/>
        </w:rPr>
        <w:t xml:space="preserve">Ibid </w:t>
      </w:r>
      <w:r w:rsidR="00475406" w:rsidRPr="00CF4222">
        <w:rPr>
          <w:rFonts w:ascii="Times New Roman" w:hAnsi="Times New Roman" w:cs="Times New Roman"/>
        </w:rPr>
        <w:t xml:space="preserve">at </w:t>
      </w:r>
      <w:r w:rsidRPr="00CF4222">
        <w:rPr>
          <w:rFonts w:ascii="Times New Roman" w:hAnsi="Times New Roman" w:cs="Times New Roman"/>
        </w:rPr>
        <w:t>[29]</w:t>
      </w:r>
    </w:p>
  </w:footnote>
  <w:footnote w:id="34">
    <w:p w14:paraId="7BFCAE12" w14:textId="6AE84116" w:rsidR="0034057E" w:rsidRPr="00CF4222" w:rsidRDefault="0034057E" w:rsidP="00BB6760">
      <w:pPr>
        <w:pStyle w:val="FootnoteText"/>
        <w:jc w:val="both"/>
        <w:rPr>
          <w:rFonts w:ascii="Times New Roman" w:hAnsi="Times New Roman" w:cs="Times New Roman"/>
        </w:rPr>
      </w:pPr>
      <w:r w:rsidRPr="00CF4222">
        <w:rPr>
          <w:rStyle w:val="FootnoteReference"/>
          <w:rFonts w:ascii="Times New Roman" w:hAnsi="Times New Roman" w:cs="Times New Roman"/>
        </w:rPr>
        <w:footnoteRef/>
      </w:r>
      <w:r w:rsidRPr="00CF4222">
        <w:rPr>
          <w:rFonts w:ascii="Times New Roman" w:hAnsi="Times New Roman" w:cs="Times New Roman"/>
        </w:rPr>
        <w:t xml:space="preserve"> </w:t>
      </w:r>
      <w:r w:rsidR="00475406" w:rsidRPr="00CF4222">
        <w:rPr>
          <w:rFonts w:ascii="Times New Roman" w:hAnsi="Times New Roman" w:cs="Times New Roman"/>
          <w:i/>
          <w:iCs/>
        </w:rPr>
        <w:t xml:space="preserve">Ibid </w:t>
      </w:r>
      <w:r w:rsidRPr="00CF4222">
        <w:rPr>
          <w:rFonts w:ascii="Times New Roman" w:hAnsi="Times New Roman" w:cs="Times New Roman"/>
        </w:rPr>
        <w:t xml:space="preserve">at [23]. </w:t>
      </w:r>
    </w:p>
  </w:footnote>
  <w:footnote w:id="35">
    <w:p w14:paraId="40C5FD66" w14:textId="7D0C3F0E" w:rsidR="00845A8A" w:rsidRPr="00CF4222" w:rsidRDefault="00845A8A" w:rsidP="00BB6760">
      <w:pPr>
        <w:pStyle w:val="FootnoteText"/>
        <w:jc w:val="both"/>
        <w:rPr>
          <w:rFonts w:ascii="Times New Roman" w:hAnsi="Times New Roman" w:cs="Times New Roman"/>
        </w:rPr>
      </w:pPr>
      <w:r w:rsidRPr="00CF4222">
        <w:rPr>
          <w:rStyle w:val="FootnoteReference"/>
          <w:rFonts w:ascii="Times New Roman" w:hAnsi="Times New Roman" w:cs="Times New Roman"/>
        </w:rPr>
        <w:footnoteRef/>
      </w:r>
      <w:r w:rsidRPr="00CF4222">
        <w:rPr>
          <w:rFonts w:ascii="Times New Roman" w:hAnsi="Times New Roman" w:cs="Times New Roman"/>
        </w:rPr>
        <w:t xml:space="preserve"> </w:t>
      </w:r>
      <w:r w:rsidRPr="00CF4222">
        <w:rPr>
          <w:rFonts w:ascii="Times New Roman" w:hAnsi="Times New Roman" w:cs="Times New Roman"/>
          <w:i/>
          <w:iCs/>
        </w:rPr>
        <w:t xml:space="preserve">Ibid </w:t>
      </w:r>
      <w:r w:rsidRPr="00CF4222">
        <w:rPr>
          <w:rFonts w:ascii="Times New Roman" w:hAnsi="Times New Roman" w:cs="Times New Roman"/>
        </w:rPr>
        <w:t xml:space="preserve">at [14] – [17]. </w:t>
      </w:r>
    </w:p>
  </w:footnote>
  <w:footnote w:id="36">
    <w:p w14:paraId="5A7D372E" w14:textId="29FD093D" w:rsidR="00845A8A" w:rsidRPr="00CF4222" w:rsidRDefault="00845A8A" w:rsidP="00BB6760">
      <w:pPr>
        <w:pStyle w:val="FootnoteText"/>
        <w:jc w:val="both"/>
        <w:rPr>
          <w:rFonts w:ascii="Times New Roman" w:hAnsi="Times New Roman" w:cs="Times New Roman"/>
        </w:rPr>
      </w:pPr>
      <w:r w:rsidRPr="00CF4222">
        <w:rPr>
          <w:rStyle w:val="FootnoteReference"/>
          <w:rFonts w:ascii="Times New Roman" w:hAnsi="Times New Roman" w:cs="Times New Roman"/>
        </w:rPr>
        <w:footnoteRef/>
      </w:r>
      <w:r w:rsidRPr="00CF4222">
        <w:rPr>
          <w:rFonts w:ascii="Times New Roman" w:hAnsi="Times New Roman" w:cs="Times New Roman"/>
        </w:rPr>
        <w:t xml:space="preserve"> </w:t>
      </w:r>
      <w:r w:rsidR="008C635B" w:rsidRPr="008C635B">
        <w:rPr>
          <w:rFonts w:ascii="Times New Roman" w:hAnsi="Times New Roman" w:cs="Times New Roman"/>
          <w:i/>
          <w:iCs/>
        </w:rPr>
        <w:t>Zulkifli</w:t>
      </w:r>
      <w:r w:rsidR="008C635B" w:rsidRPr="00904B8E">
        <w:rPr>
          <w:rFonts w:ascii="Times New Roman" w:hAnsi="Times New Roman" w:cs="Times New Roman"/>
        </w:rPr>
        <w:t>,</w:t>
      </w:r>
      <w:r w:rsidR="008C635B">
        <w:rPr>
          <w:rFonts w:ascii="Times New Roman" w:hAnsi="Times New Roman" w:cs="Times New Roman"/>
        </w:rPr>
        <w:t xml:space="preserve"> </w:t>
      </w:r>
      <w:r w:rsidR="008C635B">
        <w:rPr>
          <w:rFonts w:ascii="Times New Roman" w:hAnsi="Times New Roman" w:cs="Times New Roman"/>
          <w:i/>
          <w:iCs/>
        </w:rPr>
        <w:t xml:space="preserve">supra </w:t>
      </w:r>
      <w:r w:rsidR="008C635B">
        <w:rPr>
          <w:rFonts w:ascii="Times New Roman" w:hAnsi="Times New Roman" w:cs="Times New Roman"/>
        </w:rPr>
        <w:t xml:space="preserve">n 31 </w:t>
      </w:r>
      <w:r w:rsidR="00751C59" w:rsidRPr="00CF4222">
        <w:rPr>
          <w:rFonts w:ascii="Times New Roman" w:hAnsi="Times New Roman" w:cs="Times New Roman"/>
        </w:rPr>
        <w:t xml:space="preserve">at [45] – [52]. </w:t>
      </w:r>
    </w:p>
  </w:footnote>
  <w:footnote w:id="37">
    <w:p w14:paraId="27AEF029" w14:textId="1FF1CF91" w:rsidR="0034057E" w:rsidRPr="00CF4222" w:rsidRDefault="0034057E" w:rsidP="00BB6760">
      <w:pPr>
        <w:pStyle w:val="FootnoteText"/>
        <w:jc w:val="both"/>
        <w:rPr>
          <w:rFonts w:ascii="Times New Roman" w:hAnsi="Times New Roman" w:cs="Times New Roman"/>
        </w:rPr>
      </w:pPr>
      <w:r w:rsidRPr="00CF4222">
        <w:rPr>
          <w:rStyle w:val="FootnoteReference"/>
          <w:rFonts w:ascii="Times New Roman" w:hAnsi="Times New Roman" w:cs="Times New Roman"/>
        </w:rPr>
        <w:footnoteRef/>
      </w:r>
      <w:r w:rsidRPr="00CF4222">
        <w:rPr>
          <w:rFonts w:ascii="Times New Roman" w:hAnsi="Times New Roman" w:cs="Times New Roman"/>
        </w:rPr>
        <w:t xml:space="preserve"> </w:t>
      </w:r>
      <w:r w:rsidR="00845A8A" w:rsidRPr="00CF4222">
        <w:rPr>
          <w:rFonts w:ascii="Times New Roman" w:hAnsi="Times New Roman" w:cs="Times New Roman"/>
          <w:i/>
          <w:iCs/>
        </w:rPr>
        <w:t xml:space="preserve">Ibid </w:t>
      </w:r>
      <w:r w:rsidR="00845A8A" w:rsidRPr="00CF4222">
        <w:rPr>
          <w:rFonts w:ascii="Times New Roman" w:hAnsi="Times New Roman" w:cs="Times New Roman"/>
        </w:rPr>
        <w:t>at [</w:t>
      </w:r>
      <w:r w:rsidR="00751C59" w:rsidRPr="00CF4222">
        <w:rPr>
          <w:rFonts w:ascii="Times New Roman" w:hAnsi="Times New Roman" w:cs="Times New Roman"/>
        </w:rPr>
        <w:t xml:space="preserve">53]. </w:t>
      </w:r>
    </w:p>
  </w:footnote>
  <w:footnote w:id="38">
    <w:p w14:paraId="2B7F7BC9" w14:textId="77777777" w:rsidR="00751C59" w:rsidRPr="00CF4222" w:rsidRDefault="00751C59" w:rsidP="00BB6760">
      <w:pPr>
        <w:pStyle w:val="FootnoteText"/>
        <w:jc w:val="both"/>
        <w:rPr>
          <w:rFonts w:ascii="Times New Roman" w:hAnsi="Times New Roman" w:cs="Times New Roman"/>
        </w:rPr>
      </w:pPr>
      <w:r w:rsidRPr="00CF4222">
        <w:rPr>
          <w:rStyle w:val="FootnoteReference"/>
          <w:rFonts w:ascii="Times New Roman" w:hAnsi="Times New Roman" w:cs="Times New Roman"/>
        </w:rPr>
        <w:footnoteRef/>
      </w:r>
      <w:r w:rsidRPr="00CF4222">
        <w:rPr>
          <w:rFonts w:ascii="Times New Roman" w:hAnsi="Times New Roman" w:cs="Times New Roman"/>
        </w:rPr>
        <w:t xml:space="preserve"> </w:t>
      </w:r>
      <w:bookmarkStart w:id="7" w:name="_Hlk107522174"/>
      <w:r w:rsidRPr="00CF4222">
        <w:rPr>
          <w:rFonts w:ascii="Times New Roman" w:hAnsi="Times New Roman" w:cs="Times New Roman"/>
          <w:i/>
          <w:iCs/>
        </w:rPr>
        <w:t>Public Prosecutor v ASR</w:t>
      </w:r>
      <w:r w:rsidRPr="00CF4222">
        <w:rPr>
          <w:rFonts w:ascii="Times New Roman" w:hAnsi="Times New Roman" w:cs="Times New Roman"/>
        </w:rPr>
        <w:t xml:space="preserve"> [2019] 1 SLR 941</w:t>
      </w:r>
      <w:bookmarkEnd w:id="7"/>
      <w:r w:rsidRPr="00CF4222">
        <w:rPr>
          <w:rFonts w:ascii="Times New Roman" w:hAnsi="Times New Roman" w:cs="Times New Roman"/>
        </w:rPr>
        <w:t xml:space="preserve">. </w:t>
      </w:r>
    </w:p>
  </w:footnote>
  <w:footnote w:id="39">
    <w:p w14:paraId="3AC5D763" w14:textId="26919E98" w:rsidR="00122519" w:rsidRPr="00CF4222" w:rsidRDefault="00122519" w:rsidP="00BB6760">
      <w:pPr>
        <w:pStyle w:val="FootnoteText"/>
        <w:jc w:val="both"/>
        <w:rPr>
          <w:rFonts w:ascii="Times New Roman" w:hAnsi="Times New Roman" w:cs="Times New Roman"/>
        </w:rPr>
      </w:pPr>
      <w:r w:rsidRPr="00CF4222">
        <w:rPr>
          <w:rStyle w:val="FootnoteReference"/>
          <w:rFonts w:ascii="Times New Roman" w:hAnsi="Times New Roman" w:cs="Times New Roman"/>
        </w:rPr>
        <w:footnoteRef/>
      </w:r>
      <w:r w:rsidRPr="00CF4222">
        <w:rPr>
          <w:rFonts w:ascii="Times New Roman" w:hAnsi="Times New Roman" w:cs="Times New Roman"/>
        </w:rPr>
        <w:t xml:space="preserve"> </w:t>
      </w:r>
      <w:r w:rsidRPr="00CF4222">
        <w:rPr>
          <w:rFonts w:ascii="Times New Roman" w:hAnsi="Times New Roman" w:cs="Times New Roman"/>
          <w:i/>
          <w:iCs/>
        </w:rPr>
        <w:t>Ibid</w:t>
      </w:r>
      <w:r w:rsidRPr="00CF4222">
        <w:rPr>
          <w:rFonts w:ascii="Times New Roman" w:hAnsi="Times New Roman" w:cs="Times New Roman"/>
        </w:rPr>
        <w:t xml:space="preserve"> at [113]. </w:t>
      </w:r>
    </w:p>
  </w:footnote>
  <w:footnote w:id="40">
    <w:p w14:paraId="27CB0603" w14:textId="5F895BD2" w:rsidR="00122519" w:rsidRPr="00CF4222" w:rsidRDefault="00122519" w:rsidP="00BB6760">
      <w:pPr>
        <w:pStyle w:val="FootnoteText"/>
        <w:jc w:val="both"/>
        <w:rPr>
          <w:rFonts w:ascii="Times New Roman" w:hAnsi="Times New Roman" w:cs="Times New Roman"/>
        </w:rPr>
      </w:pPr>
      <w:r w:rsidRPr="00CF4222">
        <w:rPr>
          <w:rStyle w:val="FootnoteReference"/>
          <w:rFonts w:ascii="Times New Roman" w:hAnsi="Times New Roman" w:cs="Times New Roman"/>
        </w:rPr>
        <w:footnoteRef/>
      </w:r>
      <w:r w:rsidRPr="00CF4222">
        <w:rPr>
          <w:rFonts w:ascii="Times New Roman" w:hAnsi="Times New Roman" w:cs="Times New Roman"/>
        </w:rPr>
        <w:t xml:space="preserve"> </w:t>
      </w:r>
      <w:bookmarkStart w:id="8" w:name="_Hlk107546304"/>
      <w:r w:rsidRPr="00CF4222">
        <w:rPr>
          <w:rFonts w:ascii="Times New Roman" w:hAnsi="Times New Roman" w:cs="Times New Roman"/>
          <w:i/>
          <w:iCs/>
        </w:rPr>
        <w:t>Public Prosecutor v Kong Peng Yee</w:t>
      </w:r>
      <w:r w:rsidR="00414B24">
        <w:rPr>
          <w:rFonts w:ascii="Times New Roman" w:hAnsi="Times New Roman" w:cs="Times New Roman"/>
          <w:i/>
          <w:iCs/>
        </w:rPr>
        <w:t xml:space="preserve"> </w:t>
      </w:r>
      <w:r w:rsidRPr="00CF4222">
        <w:rPr>
          <w:rFonts w:ascii="Times New Roman" w:hAnsi="Times New Roman" w:cs="Times New Roman"/>
        </w:rPr>
        <w:t xml:space="preserve">[2018] 2 SLR 295.  </w:t>
      </w:r>
      <w:bookmarkEnd w:id="8"/>
    </w:p>
  </w:footnote>
  <w:footnote w:id="41">
    <w:p w14:paraId="11B6A46C" w14:textId="2F37569F" w:rsidR="00233FCA" w:rsidRPr="00CF4222" w:rsidRDefault="00233FCA" w:rsidP="00BB6760">
      <w:pPr>
        <w:pStyle w:val="FootnoteText"/>
        <w:jc w:val="both"/>
        <w:rPr>
          <w:rFonts w:ascii="Times New Roman" w:hAnsi="Times New Roman" w:cs="Times New Roman"/>
        </w:rPr>
      </w:pPr>
      <w:r w:rsidRPr="00CF4222">
        <w:rPr>
          <w:rStyle w:val="FootnoteReference"/>
          <w:rFonts w:ascii="Times New Roman" w:hAnsi="Times New Roman" w:cs="Times New Roman"/>
        </w:rPr>
        <w:footnoteRef/>
      </w:r>
      <w:r w:rsidRPr="00CF4222">
        <w:rPr>
          <w:rFonts w:ascii="Times New Roman" w:hAnsi="Times New Roman" w:cs="Times New Roman"/>
        </w:rPr>
        <w:t xml:space="preserve"> </w:t>
      </w:r>
      <w:r w:rsidRPr="00CF4222">
        <w:rPr>
          <w:rFonts w:ascii="Times New Roman" w:hAnsi="Times New Roman" w:cs="Times New Roman"/>
          <w:i/>
          <w:iCs/>
        </w:rPr>
        <w:t xml:space="preserve">Ibid </w:t>
      </w:r>
      <w:r w:rsidRPr="00CF4222">
        <w:rPr>
          <w:rFonts w:ascii="Times New Roman" w:hAnsi="Times New Roman" w:cs="Times New Roman"/>
        </w:rPr>
        <w:t>at [59].</w:t>
      </w:r>
    </w:p>
  </w:footnote>
  <w:footnote w:id="42">
    <w:p w14:paraId="130AA4DB" w14:textId="34BA2E6D" w:rsidR="00433D66" w:rsidRPr="00CF4222" w:rsidRDefault="00433D66" w:rsidP="00BB6760">
      <w:pPr>
        <w:pStyle w:val="FootnoteText"/>
        <w:jc w:val="both"/>
        <w:rPr>
          <w:rFonts w:ascii="Times New Roman" w:hAnsi="Times New Roman" w:cs="Times New Roman"/>
        </w:rPr>
      </w:pPr>
      <w:r w:rsidRPr="00CF4222">
        <w:rPr>
          <w:rStyle w:val="FootnoteReference"/>
          <w:rFonts w:ascii="Times New Roman" w:hAnsi="Times New Roman" w:cs="Times New Roman"/>
        </w:rPr>
        <w:footnoteRef/>
      </w:r>
      <w:r w:rsidRPr="00CF4222">
        <w:rPr>
          <w:rFonts w:ascii="Times New Roman" w:hAnsi="Times New Roman" w:cs="Times New Roman"/>
        </w:rPr>
        <w:t xml:space="preserve"> </w:t>
      </w:r>
      <w:r w:rsidR="00233FCA" w:rsidRPr="00CF4222">
        <w:rPr>
          <w:rFonts w:ascii="Times New Roman" w:hAnsi="Times New Roman" w:cs="Times New Roman"/>
          <w:i/>
          <w:iCs/>
        </w:rPr>
        <w:t xml:space="preserve">Ibid </w:t>
      </w:r>
      <w:r w:rsidR="00233FCA" w:rsidRPr="00CF4222">
        <w:rPr>
          <w:rFonts w:ascii="Times New Roman" w:hAnsi="Times New Roman" w:cs="Times New Roman"/>
        </w:rPr>
        <w:t xml:space="preserve">at [69] – [72]. </w:t>
      </w:r>
    </w:p>
  </w:footnote>
  <w:footnote w:id="43">
    <w:p w14:paraId="37BA4CB7" w14:textId="0E76C32D" w:rsidR="00E26BA7" w:rsidRPr="00CF4222" w:rsidRDefault="00E26BA7" w:rsidP="00BB6760">
      <w:pPr>
        <w:pStyle w:val="FootnoteText"/>
        <w:jc w:val="both"/>
        <w:rPr>
          <w:rFonts w:ascii="Times New Roman" w:hAnsi="Times New Roman" w:cs="Times New Roman"/>
        </w:rPr>
      </w:pPr>
      <w:r w:rsidRPr="00CF4222">
        <w:rPr>
          <w:rStyle w:val="FootnoteReference"/>
          <w:rFonts w:ascii="Times New Roman" w:hAnsi="Times New Roman" w:cs="Times New Roman"/>
        </w:rPr>
        <w:footnoteRef/>
      </w:r>
      <w:r w:rsidRPr="00CF4222">
        <w:rPr>
          <w:rFonts w:ascii="Times New Roman" w:hAnsi="Times New Roman" w:cs="Times New Roman"/>
        </w:rPr>
        <w:t xml:space="preserve"> </w:t>
      </w:r>
      <w:r w:rsidRPr="00CF4222">
        <w:rPr>
          <w:rFonts w:ascii="Times New Roman" w:hAnsi="Times New Roman" w:cs="Times New Roman"/>
          <w:i/>
          <w:iCs/>
        </w:rPr>
        <w:t xml:space="preserve">Ibid </w:t>
      </w:r>
      <w:r w:rsidRPr="00CF4222">
        <w:rPr>
          <w:rFonts w:ascii="Times New Roman" w:hAnsi="Times New Roman" w:cs="Times New Roman"/>
        </w:rPr>
        <w:t>at [75].</w:t>
      </w:r>
    </w:p>
  </w:footnote>
  <w:footnote w:id="44">
    <w:p w14:paraId="6B40F00B" w14:textId="4149A8A0" w:rsidR="00BF16EE" w:rsidRPr="00CF4222" w:rsidRDefault="00BF16EE" w:rsidP="00BB6760">
      <w:pPr>
        <w:pStyle w:val="FootnoteText"/>
        <w:jc w:val="both"/>
        <w:rPr>
          <w:rFonts w:ascii="Times New Roman" w:hAnsi="Times New Roman" w:cs="Times New Roman"/>
        </w:rPr>
      </w:pPr>
      <w:r w:rsidRPr="00CF4222">
        <w:rPr>
          <w:rStyle w:val="FootnoteReference"/>
          <w:rFonts w:ascii="Times New Roman" w:hAnsi="Times New Roman" w:cs="Times New Roman"/>
        </w:rPr>
        <w:footnoteRef/>
      </w:r>
      <w:r w:rsidRPr="00CF4222">
        <w:rPr>
          <w:rFonts w:ascii="Times New Roman" w:hAnsi="Times New Roman" w:cs="Times New Roman"/>
        </w:rPr>
        <w:t xml:space="preserve"> This is considering that a sentence of life imprisonment may be imposed for culpable homicide, as per s 304(a)(i) of the Penal Code</w:t>
      </w:r>
      <w:r w:rsidR="00205B35">
        <w:rPr>
          <w:rFonts w:ascii="Times New Roman" w:hAnsi="Times New Roman" w:cs="Times New Roman"/>
        </w:rPr>
        <w:t xml:space="preserve"> (</w:t>
      </w:r>
      <w:r w:rsidR="00205B35" w:rsidRPr="00205B35">
        <w:rPr>
          <w:rFonts w:ascii="Times New Roman" w:hAnsi="Times New Roman" w:cs="Times New Roman"/>
        </w:rPr>
        <w:t>Cap 224, 2008 Rev Ed</w:t>
      </w:r>
      <w:r w:rsidR="00205B35">
        <w:rPr>
          <w:rFonts w:ascii="Times New Roman" w:hAnsi="Times New Roman" w:cs="Times New Roman"/>
        </w:rPr>
        <w:t xml:space="preserve">). </w:t>
      </w:r>
    </w:p>
  </w:footnote>
  <w:footnote w:id="45">
    <w:p w14:paraId="62F17C51" w14:textId="1C1F1DAE" w:rsidR="00E26BA7" w:rsidRPr="00CF4222" w:rsidRDefault="00E26BA7" w:rsidP="00BB6760">
      <w:pPr>
        <w:pStyle w:val="FootnoteText"/>
        <w:jc w:val="both"/>
        <w:rPr>
          <w:rFonts w:ascii="Times New Roman" w:hAnsi="Times New Roman" w:cs="Times New Roman"/>
        </w:rPr>
      </w:pPr>
      <w:r w:rsidRPr="00CF4222">
        <w:rPr>
          <w:rStyle w:val="FootnoteReference"/>
          <w:rFonts w:ascii="Times New Roman" w:hAnsi="Times New Roman" w:cs="Times New Roman"/>
        </w:rPr>
        <w:footnoteRef/>
      </w:r>
      <w:r w:rsidRPr="00CF4222">
        <w:rPr>
          <w:rFonts w:ascii="Times New Roman" w:hAnsi="Times New Roman" w:cs="Times New Roman"/>
        </w:rPr>
        <w:t xml:space="preserve"> </w:t>
      </w:r>
      <w:r w:rsidR="00BF16EE" w:rsidRPr="00CF4222">
        <w:rPr>
          <w:rFonts w:ascii="Times New Roman" w:hAnsi="Times New Roman" w:cs="Times New Roman"/>
          <w:i/>
          <w:iCs/>
        </w:rPr>
        <w:t xml:space="preserve">Ibid </w:t>
      </w:r>
      <w:r w:rsidR="00BF16EE" w:rsidRPr="00CF4222">
        <w:rPr>
          <w:rFonts w:ascii="Times New Roman" w:hAnsi="Times New Roman" w:cs="Times New Roman"/>
        </w:rPr>
        <w:t xml:space="preserve">at [100]. </w:t>
      </w:r>
    </w:p>
  </w:footnote>
  <w:footnote w:id="46">
    <w:p w14:paraId="251F3083" w14:textId="7E7DA3A0" w:rsidR="00DF26A1" w:rsidRPr="00CF4222" w:rsidRDefault="00DF26A1" w:rsidP="00BB6760">
      <w:pPr>
        <w:pStyle w:val="FootnoteText"/>
        <w:jc w:val="both"/>
        <w:rPr>
          <w:rFonts w:ascii="Times New Roman" w:hAnsi="Times New Roman" w:cs="Times New Roman"/>
        </w:rPr>
      </w:pPr>
      <w:r w:rsidRPr="00CF4222">
        <w:rPr>
          <w:rStyle w:val="FootnoteReference"/>
          <w:rFonts w:ascii="Times New Roman" w:hAnsi="Times New Roman" w:cs="Times New Roman"/>
        </w:rPr>
        <w:footnoteRef/>
      </w:r>
      <w:r w:rsidRPr="00CF4222">
        <w:rPr>
          <w:rFonts w:ascii="Times New Roman" w:hAnsi="Times New Roman" w:cs="Times New Roman"/>
        </w:rPr>
        <w:t xml:space="preserve"> </w:t>
      </w:r>
      <w:r w:rsidRPr="00CF4222">
        <w:rPr>
          <w:rFonts w:ascii="Times New Roman" w:hAnsi="Times New Roman" w:cs="Times New Roman"/>
          <w:i/>
          <w:iCs/>
        </w:rPr>
        <w:t>GCX v Public Prosecutor</w:t>
      </w:r>
      <w:r w:rsidRPr="00CF4222">
        <w:rPr>
          <w:rFonts w:ascii="Times New Roman" w:hAnsi="Times New Roman" w:cs="Times New Roman"/>
        </w:rPr>
        <w:t xml:space="preserve"> </w:t>
      </w:r>
      <w:r w:rsidR="007A73F2">
        <w:rPr>
          <w:rFonts w:ascii="Times New Roman" w:hAnsi="Times New Roman" w:cs="Times New Roman"/>
        </w:rPr>
        <w:t>(“</w:t>
      </w:r>
      <w:r w:rsidR="007A73F2">
        <w:rPr>
          <w:rFonts w:ascii="Times New Roman" w:hAnsi="Times New Roman" w:cs="Times New Roman"/>
          <w:i/>
          <w:iCs/>
        </w:rPr>
        <w:t>GCX (HC)</w:t>
      </w:r>
      <w:r w:rsidR="007A73F2">
        <w:rPr>
          <w:rFonts w:ascii="Times New Roman" w:hAnsi="Times New Roman" w:cs="Times New Roman"/>
        </w:rPr>
        <w:t xml:space="preserve">”) </w:t>
      </w:r>
      <w:r w:rsidRPr="00CF4222">
        <w:rPr>
          <w:rFonts w:ascii="Times New Roman" w:hAnsi="Times New Roman" w:cs="Times New Roman"/>
        </w:rPr>
        <w:t>[2019] 3 SLR 1325</w:t>
      </w:r>
      <w:r w:rsidR="00BF16EE" w:rsidRPr="00CF4222">
        <w:rPr>
          <w:rFonts w:ascii="Times New Roman" w:hAnsi="Times New Roman" w:cs="Times New Roman"/>
        </w:rPr>
        <w:t xml:space="preserve"> (HC). </w:t>
      </w:r>
      <w:r w:rsidRPr="00CF4222">
        <w:rPr>
          <w:rFonts w:ascii="Times New Roman" w:hAnsi="Times New Roman" w:cs="Times New Roman"/>
        </w:rPr>
        <w:t xml:space="preserve"> </w:t>
      </w:r>
    </w:p>
  </w:footnote>
  <w:footnote w:id="47">
    <w:p w14:paraId="592145C5" w14:textId="6C4AE6F2" w:rsidR="00EF7227" w:rsidRPr="00CF4222" w:rsidRDefault="00EF7227" w:rsidP="00BB6760">
      <w:pPr>
        <w:pStyle w:val="FootnoteText"/>
        <w:jc w:val="both"/>
        <w:rPr>
          <w:rFonts w:ascii="Times New Roman" w:hAnsi="Times New Roman" w:cs="Times New Roman"/>
          <w:i/>
          <w:iCs/>
        </w:rPr>
      </w:pPr>
      <w:r w:rsidRPr="00CF4222">
        <w:rPr>
          <w:rStyle w:val="FootnoteReference"/>
          <w:rFonts w:ascii="Times New Roman" w:hAnsi="Times New Roman" w:cs="Times New Roman"/>
        </w:rPr>
        <w:footnoteRef/>
      </w:r>
      <w:r w:rsidRPr="00CF4222">
        <w:rPr>
          <w:rFonts w:ascii="Times New Roman" w:hAnsi="Times New Roman" w:cs="Times New Roman"/>
        </w:rPr>
        <w:t xml:space="preserve"> </w:t>
      </w:r>
      <w:r w:rsidR="00400D2D" w:rsidRPr="00CF4222">
        <w:rPr>
          <w:rFonts w:ascii="Times New Roman" w:hAnsi="Times New Roman" w:cs="Times New Roman"/>
          <w:i/>
          <w:iCs/>
        </w:rPr>
        <w:t>Public Prosecutor v GCX</w:t>
      </w:r>
      <w:r w:rsidR="00400D2D" w:rsidRPr="00CF4222">
        <w:rPr>
          <w:rFonts w:ascii="Times New Roman" w:hAnsi="Times New Roman" w:cs="Times New Roman"/>
        </w:rPr>
        <w:t xml:space="preserve"> [2018] SGDC 130</w:t>
      </w:r>
      <w:r w:rsidR="00400D2D" w:rsidRPr="00CF4222">
        <w:rPr>
          <w:rFonts w:ascii="Times New Roman" w:hAnsi="Times New Roman" w:cs="Times New Roman"/>
          <w:i/>
          <w:iCs/>
        </w:rPr>
        <w:t xml:space="preserve">. </w:t>
      </w:r>
    </w:p>
  </w:footnote>
  <w:footnote w:id="48">
    <w:p w14:paraId="6E1E92E9" w14:textId="3BFADF65" w:rsidR="00EF7227" w:rsidRPr="00CF4222" w:rsidRDefault="00EF7227" w:rsidP="00BB6760">
      <w:pPr>
        <w:pStyle w:val="FootnoteText"/>
        <w:jc w:val="both"/>
        <w:rPr>
          <w:rFonts w:ascii="Times New Roman" w:hAnsi="Times New Roman" w:cs="Times New Roman"/>
        </w:rPr>
      </w:pPr>
      <w:r w:rsidRPr="00CF4222">
        <w:rPr>
          <w:rStyle w:val="FootnoteReference"/>
          <w:rFonts w:ascii="Times New Roman" w:hAnsi="Times New Roman" w:cs="Times New Roman"/>
        </w:rPr>
        <w:footnoteRef/>
      </w:r>
      <w:r w:rsidRPr="00CF4222">
        <w:rPr>
          <w:rFonts w:ascii="Times New Roman" w:hAnsi="Times New Roman" w:cs="Times New Roman"/>
        </w:rPr>
        <w:t xml:space="preserve"> </w:t>
      </w:r>
      <w:r w:rsidR="007A73F2">
        <w:rPr>
          <w:rFonts w:ascii="Times New Roman" w:hAnsi="Times New Roman" w:cs="Times New Roman"/>
          <w:i/>
          <w:iCs/>
        </w:rPr>
        <w:t>GCX (HC)</w:t>
      </w:r>
      <w:r w:rsidR="007A73F2">
        <w:rPr>
          <w:rFonts w:ascii="Times New Roman" w:hAnsi="Times New Roman" w:cs="Times New Roman"/>
        </w:rPr>
        <w:t xml:space="preserve">, </w:t>
      </w:r>
      <w:r w:rsidR="007A73F2">
        <w:rPr>
          <w:rFonts w:ascii="Times New Roman" w:hAnsi="Times New Roman" w:cs="Times New Roman"/>
          <w:i/>
          <w:iCs/>
        </w:rPr>
        <w:t>s</w:t>
      </w:r>
      <w:r w:rsidR="00DF26A1" w:rsidRPr="00CF4222">
        <w:rPr>
          <w:rFonts w:ascii="Times New Roman" w:hAnsi="Times New Roman" w:cs="Times New Roman"/>
          <w:i/>
          <w:iCs/>
        </w:rPr>
        <w:t xml:space="preserve">upra </w:t>
      </w:r>
      <w:r w:rsidR="00DF26A1" w:rsidRPr="00E37516">
        <w:rPr>
          <w:rFonts w:ascii="Times New Roman" w:hAnsi="Times New Roman" w:cs="Times New Roman"/>
        </w:rPr>
        <w:t xml:space="preserve">n </w:t>
      </w:r>
      <w:r w:rsidR="00400D2D" w:rsidRPr="00E37516">
        <w:rPr>
          <w:rFonts w:ascii="Times New Roman" w:hAnsi="Times New Roman" w:cs="Times New Roman"/>
        </w:rPr>
        <w:t>46</w:t>
      </w:r>
      <w:r w:rsidR="007A73F2" w:rsidRPr="00E37516">
        <w:rPr>
          <w:rFonts w:ascii="Times New Roman" w:hAnsi="Times New Roman" w:cs="Times New Roman"/>
        </w:rPr>
        <w:t xml:space="preserve"> at [</w:t>
      </w:r>
      <w:r w:rsidR="001D74B8" w:rsidRPr="00E37516">
        <w:rPr>
          <w:rFonts w:ascii="Times New Roman" w:hAnsi="Times New Roman" w:cs="Times New Roman"/>
        </w:rPr>
        <w:t>3]</w:t>
      </w:r>
      <w:r w:rsidR="00400D2D" w:rsidRPr="00E37516">
        <w:rPr>
          <w:rFonts w:ascii="Times New Roman" w:hAnsi="Times New Roman" w:cs="Times New Roman"/>
        </w:rPr>
        <w:t>.</w:t>
      </w:r>
      <w:r w:rsidR="00400D2D" w:rsidRPr="00CF4222">
        <w:rPr>
          <w:rFonts w:ascii="Times New Roman" w:hAnsi="Times New Roman" w:cs="Times New Roman"/>
        </w:rPr>
        <w:t xml:space="preserve"> </w:t>
      </w:r>
    </w:p>
  </w:footnote>
  <w:footnote w:id="49">
    <w:p w14:paraId="55DB3E58" w14:textId="27285602" w:rsidR="007501AD" w:rsidRPr="00CF4222" w:rsidRDefault="007501AD" w:rsidP="00BB6760">
      <w:pPr>
        <w:pStyle w:val="FootnoteText"/>
        <w:jc w:val="both"/>
        <w:rPr>
          <w:rFonts w:ascii="Times New Roman" w:hAnsi="Times New Roman" w:cs="Times New Roman"/>
        </w:rPr>
      </w:pPr>
      <w:r w:rsidRPr="00CF4222">
        <w:rPr>
          <w:rStyle w:val="FootnoteReference"/>
          <w:rFonts w:ascii="Times New Roman" w:hAnsi="Times New Roman" w:cs="Times New Roman"/>
        </w:rPr>
        <w:footnoteRef/>
      </w:r>
      <w:r w:rsidRPr="00CF4222">
        <w:rPr>
          <w:rFonts w:ascii="Times New Roman" w:hAnsi="Times New Roman" w:cs="Times New Roman"/>
        </w:rPr>
        <w:t xml:space="preserve"> </w:t>
      </w:r>
      <w:r w:rsidR="00400D2D" w:rsidRPr="00CF4222">
        <w:rPr>
          <w:rFonts w:ascii="Times New Roman" w:hAnsi="Times New Roman" w:cs="Times New Roman"/>
          <w:i/>
          <w:iCs/>
        </w:rPr>
        <w:t xml:space="preserve">Ibid </w:t>
      </w:r>
      <w:r w:rsidR="00400D2D" w:rsidRPr="00CF4222">
        <w:rPr>
          <w:rFonts w:ascii="Times New Roman" w:hAnsi="Times New Roman" w:cs="Times New Roman"/>
        </w:rPr>
        <w:t>at</w:t>
      </w:r>
      <w:r w:rsidR="00775076" w:rsidRPr="00CF4222">
        <w:rPr>
          <w:rFonts w:ascii="Times New Roman" w:hAnsi="Times New Roman" w:cs="Times New Roman"/>
        </w:rPr>
        <w:t xml:space="preserve"> [32]. </w:t>
      </w:r>
    </w:p>
  </w:footnote>
  <w:footnote w:id="50">
    <w:p w14:paraId="23F8ED54" w14:textId="3E29C4FA" w:rsidR="007501AD" w:rsidRPr="00CF4222" w:rsidRDefault="007501AD" w:rsidP="00BB6760">
      <w:pPr>
        <w:pStyle w:val="FootnoteText"/>
        <w:jc w:val="both"/>
        <w:rPr>
          <w:rFonts w:ascii="Times New Roman" w:hAnsi="Times New Roman" w:cs="Times New Roman"/>
        </w:rPr>
      </w:pPr>
      <w:r w:rsidRPr="00CF4222">
        <w:rPr>
          <w:rStyle w:val="FootnoteReference"/>
          <w:rFonts w:ascii="Times New Roman" w:hAnsi="Times New Roman" w:cs="Times New Roman"/>
        </w:rPr>
        <w:footnoteRef/>
      </w:r>
      <w:r w:rsidRPr="00CF4222">
        <w:rPr>
          <w:rFonts w:ascii="Times New Roman" w:hAnsi="Times New Roman" w:cs="Times New Roman"/>
        </w:rPr>
        <w:t xml:space="preserve"> </w:t>
      </w:r>
      <w:r w:rsidR="00775076" w:rsidRPr="00CF4222">
        <w:rPr>
          <w:rFonts w:ascii="Times New Roman" w:hAnsi="Times New Roman" w:cs="Times New Roman"/>
          <w:i/>
          <w:iCs/>
        </w:rPr>
        <w:t xml:space="preserve">Ibid </w:t>
      </w:r>
      <w:r w:rsidR="00775076" w:rsidRPr="00CF4222">
        <w:rPr>
          <w:rFonts w:ascii="Times New Roman" w:hAnsi="Times New Roman" w:cs="Times New Roman"/>
        </w:rPr>
        <w:t xml:space="preserve">at [37]. </w:t>
      </w:r>
    </w:p>
  </w:footnote>
  <w:footnote w:id="51">
    <w:p w14:paraId="69DD2104" w14:textId="07385C69" w:rsidR="007501AD" w:rsidRPr="00CF4222" w:rsidRDefault="007501AD" w:rsidP="00BB6760">
      <w:pPr>
        <w:pStyle w:val="FootnoteText"/>
        <w:jc w:val="both"/>
        <w:rPr>
          <w:rFonts w:ascii="Times New Roman" w:hAnsi="Times New Roman" w:cs="Times New Roman"/>
        </w:rPr>
      </w:pPr>
      <w:r w:rsidRPr="00CF4222">
        <w:rPr>
          <w:rStyle w:val="FootnoteReference"/>
          <w:rFonts w:ascii="Times New Roman" w:hAnsi="Times New Roman" w:cs="Times New Roman"/>
        </w:rPr>
        <w:footnoteRef/>
      </w:r>
      <w:r w:rsidRPr="00CF4222">
        <w:rPr>
          <w:rFonts w:ascii="Times New Roman" w:hAnsi="Times New Roman" w:cs="Times New Roman"/>
        </w:rPr>
        <w:t xml:space="preserve"> </w:t>
      </w:r>
      <w:r w:rsidR="00775076" w:rsidRPr="00CF4222">
        <w:rPr>
          <w:rFonts w:ascii="Times New Roman" w:hAnsi="Times New Roman" w:cs="Times New Roman"/>
          <w:i/>
          <w:iCs/>
        </w:rPr>
        <w:t xml:space="preserve">Ibid </w:t>
      </w:r>
      <w:r w:rsidR="00775076" w:rsidRPr="00CF4222">
        <w:rPr>
          <w:rFonts w:ascii="Times New Roman" w:hAnsi="Times New Roman" w:cs="Times New Roman"/>
        </w:rPr>
        <w:t xml:space="preserve">at [21]. </w:t>
      </w:r>
    </w:p>
  </w:footnote>
  <w:footnote w:id="52">
    <w:p w14:paraId="214546C8" w14:textId="7B894DB2" w:rsidR="007501AD" w:rsidRPr="00CF4222" w:rsidRDefault="007501AD" w:rsidP="00BB6760">
      <w:pPr>
        <w:pStyle w:val="FootnoteText"/>
        <w:jc w:val="both"/>
        <w:rPr>
          <w:rFonts w:ascii="Times New Roman" w:hAnsi="Times New Roman" w:cs="Times New Roman"/>
        </w:rPr>
      </w:pPr>
      <w:r w:rsidRPr="00CF4222">
        <w:rPr>
          <w:rStyle w:val="FootnoteReference"/>
          <w:rFonts w:ascii="Times New Roman" w:hAnsi="Times New Roman" w:cs="Times New Roman"/>
        </w:rPr>
        <w:footnoteRef/>
      </w:r>
      <w:r w:rsidRPr="00CF4222">
        <w:rPr>
          <w:rFonts w:ascii="Times New Roman" w:hAnsi="Times New Roman" w:cs="Times New Roman"/>
        </w:rPr>
        <w:t xml:space="preserve"> </w:t>
      </w:r>
      <w:r w:rsidR="00775076" w:rsidRPr="00CF4222">
        <w:rPr>
          <w:rFonts w:ascii="Times New Roman" w:hAnsi="Times New Roman" w:cs="Times New Roman"/>
          <w:i/>
          <w:iCs/>
        </w:rPr>
        <w:t xml:space="preserve">Ibid </w:t>
      </w:r>
      <w:r w:rsidR="00775076" w:rsidRPr="00CF4222">
        <w:rPr>
          <w:rFonts w:ascii="Times New Roman" w:hAnsi="Times New Roman" w:cs="Times New Roman"/>
        </w:rPr>
        <w:t xml:space="preserve">at [73] and [86]. </w:t>
      </w:r>
    </w:p>
  </w:footnote>
  <w:footnote w:id="53">
    <w:p w14:paraId="12DA7C99" w14:textId="51BDB574" w:rsidR="00E70543" w:rsidRPr="00E37516" w:rsidRDefault="00E70543" w:rsidP="00BB6760">
      <w:pPr>
        <w:pStyle w:val="FootnoteText"/>
        <w:jc w:val="both"/>
        <w:rPr>
          <w:rFonts w:ascii="Times New Roman" w:hAnsi="Times New Roman" w:cs="Times New Roman"/>
        </w:rPr>
      </w:pPr>
      <w:r w:rsidRPr="00CF4222">
        <w:rPr>
          <w:rStyle w:val="FootnoteReference"/>
          <w:rFonts w:ascii="Times New Roman" w:hAnsi="Times New Roman" w:cs="Times New Roman"/>
        </w:rPr>
        <w:footnoteRef/>
      </w:r>
      <w:r w:rsidRPr="00CF4222">
        <w:rPr>
          <w:rFonts w:ascii="Times New Roman" w:hAnsi="Times New Roman" w:cs="Times New Roman"/>
        </w:rPr>
        <w:t xml:space="preserve"> </w:t>
      </w:r>
      <w:r w:rsidRPr="00CF4222">
        <w:rPr>
          <w:rFonts w:ascii="Times New Roman" w:hAnsi="Times New Roman" w:cs="Times New Roman"/>
          <w:i/>
          <w:iCs/>
        </w:rPr>
        <w:t xml:space="preserve">Ng Jun Xian v Public </w:t>
      </w:r>
      <w:r w:rsidRPr="00E37516">
        <w:rPr>
          <w:rFonts w:ascii="Times New Roman" w:hAnsi="Times New Roman" w:cs="Times New Roman"/>
          <w:i/>
          <w:iCs/>
        </w:rPr>
        <w:t>Prosecutor</w:t>
      </w:r>
      <w:r w:rsidR="006B3F59" w:rsidRPr="00E37516">
        <w:rPr>
          <w:rFonts w:ascii="Times New Roman" w:hAnsi="Times New Roman" w:cs="Times New Roman"/>
          <w:i/>
          <w:iCs/>
        </w:rPr>
        <w:t xml:space="preserve"> </w:t>
      </w:r>
      <w:r w:rsidRPr="00E37516">
        <w:rPr>
          <w:rFonts w:ascii="Times New Roman" w:hAnsi="Times New Roman" w:cs="Times New Roman"/>
        </w:rPr>
        <w:t xml:space="preserve">[2017] 3 SLR 933. </w:t>
      </w:r>
    </w:p>
  </w:footnote>
  <w:footnote w:id="54">
    <w:p w14:paraId="302CBAB3" w14:textId="5FD92D9D" w:rsidR="00E70543" w:rsidRPr="00E37516" w:rsidRDefault="00E70543" w:rsidP="00BB6760">
      <w:pPr>
        <w:pStyle w:val="FootnoteText"/>
        <w:jc w:val="both"/>
        <w:rPr>
          <w:rFonts w:ascii="Times New Roman" w:hAnsi="Times New Roman" w:cs="Times New Roman"/>
        </w:rPr>
      </w:pPr>
      <w:r w:rsidRPr="00E37516">
        <w:rPr>
          <w:rStyle w:val="FootnoteReference"/>
          <w:rFonts w:ascii="Times New Roman" w:hAnsi="Times New Roman" w:cs="Times New Roman"/>
        </w:rPr>
        <w:footnoteRef/>
      </w:r>
      <w:r w:rsidRPr="00E37516">
        <w:rPr>
          <w:rFonts w:ascii="Times New Roman" w:hAnsi="Times New Roman" w:cs="Times New Roman"/>
        </w:rPr>
        <w:t xml:space="preserve"> </w:t>
      </w:r>
      <w:r w:rsidR="006730D6" w:rsidRPr="00E37516">
        <w:rPr>
          <w:rFonts w:ascii="Times New Roman" w:hAnsi="Times New Roman" w:cs="Times New Roman"/>
          <w:i/>
          <w:iCs/>
        </w:rPr>
        <w:t>Chua Siew Peng</w:t>
      </w:r>
      <w:r w:rsidR="006730D6" w:rsidRPr="00E37516">
        <w:rPr>
          <w:rFonts w:ascii="Times New Roman" w:hAnsi="Times New Roman" w:cs="Times New Roman"/>
        </w:rPr>
        <w:t xml:space="preserve">, </w:t>
      </w:r>
      <w:r w:rsidR="006730D6" w:rsidRPr="00E37516">
        <w:rPr>
          <w:rFonts w:ascii="Times New Roman" w:hAnsi="Times New Roman" w:cs="Times New Roman"/>
          <w:i/>
          <w:iCs/>
        </w:rPr>
        <w:t>s</w:t>
      </w:r>
      <w:r w:rsidR="00FC1D41" w:rsidRPr="00E37516">
        <w:rPr>
          <w:rFonts w:ascii="Times New Roman" w:hAnsi="Times New Roman" w:cs="Times New Roman"/>
          <w:i/>
          <w:iCs/>
        </w:rPr>
        <w:t xml:space="preserve">upra </w:t>
      </w:r>
      <w:r w:rsidR="00FC1D41" w:rsidRPr="00E37516">
        <w:rPr>
          <w:rFonts w:ascii="Times New Roman" w:hAnsi="Times New Roman" w:cs="Times New Roman"/>
        </w:rPr>
        <w:t>n 20</w:t>
      </w:r>
      <w:r w:rsidR="006730D6" w:rsidRPr="00E37516">
        <w:rPr>
          <w:rFonts w:ascii="Times New Roman" w:hAnsi="Times New Roman" w:cs="Times New Roman"/>
        </w:rPr>
        <w:t xml:space="preserve"> at [</w:t>
      </w:r>
      <w:r w:rsidR="00D93A65" w:rsidRPr="00E37516">
        <w:rPr>
          <w:rFonts w:ascii="Times New Roman" w:hAnsi="Times New Roman" w:cs="Times New Roman"/>
        </w:rPr>
        <w:t>139</w:t>
      </w:r>
      <w:r w:rsidR="006730D6" w:rsidRPr="00E37516">
        <w:rPr>
          <w:rFonts w:ascii="Times New Roman" w:hAnsi="Times New Roman" w:cs="Times New Roman"/>
        </w:rPr>
        <w:t>]</w:t>
      </w:r>
      <w:r w:rsidR="00FC1D41" w:rsidRPr="00E37516">
        <w:rPr>
          <w:rFonts w:ascii="Times New Roman" w:hAnsi="Times New Roman" w:cs="Times New Roman"/>
        </w:rPr>
        <w:t xml:space="preserve">. </w:t>
      </w:r>
      <w:r w:rsidRPr="00E37516">
        <w:rPr>
          <w:rFonts w:ascii="Times New Roman" w:hAnsi="Times New Roman" w:cs="Times New Roman"/>
        </w:rPr>
        <w:t xml:space="preserve"> </w:t>
      </w:r>
    </w:p>
  </w:footnote>
  <w:footnote w:id="55">
    <w:p w14:paraId="2495B83C" w14:textId="16A06D73" w:rsidR="004A5D37" w:rsidRPr="00E37516" w:rsidRDefault="004A5D37" w:rsidP="00BB6760">
      <w:pPr>
        <w:pStyle w:val="FootnoteText"/>
        <w:jc w:val="both"/>
        <w:rPr>
          <w:rFonts w:ascii="Times New Roman" w:hAnsi="Times New Roman" w:cs="Times New Roman"/>
        </w:rPr>
      </w:pPr>
      <w:r w:rsidRPr="00E37516">
        <w:rPr>
          <w:rStyle w:val="FootnoteReference"/>
          <w:rFonts w:ascii="Times New Roman" w:hAnsi="Times New Roman" w:cs="Times New Roman"/>
        </w:rPr>
        <w:footnoteRef/>
      </w:r>
      <w:r w:rsidRPr="00E37516">
        <w:rPr>
          <w:rFonts w:ascii="Times New Roman" w:hAnsi="Times New Roman" w:cs="Times New Roman"/>
        </w:rPr>
        <w:t xml:space="preserve"> See for example the cases of </w:t>
      </w:r>
      <w:bookmarkStart w:id="10" w:name="_Hlk107546250"/>
      <w:r w:rsidRPr="00E37516">
        <w:rPr>
          <w:rFonts w:ascii="Times New Roman" w:hAnsi="Times New Roman" w:cs="Times New Roman"/>
          <w:i/>
          <w:iCs/>
        </w:rPr>
        <w:t>Zulkifli</w:t>
      </w:r>
      <w:r w:rsidR="001D74B8" w:rsidRPr="00E37516">
        <w:rPr>
          <w:rFonts w:ascii="Times New Roman" w:hAnsi="Times New Roman" w:cs="Times New Roman"/>
        </w:rPr>
        <w:t>,</w:t>
      </w:r>
      <w:r w:rsidRPr="00E37516">
        <w:rPr>
          <w:rFonts w:ascii="Times New Roman" w:hAnsi="Times New Roman" w:cs="Times New Roman"/>
        </w:rPr>
        <w:t xml:space="preserve"> </w:t>
      </w:r>
      <w:r w:rsidR="00D93A65" w:rsidRPr="00E37516">
        <w:rPr>
          <w:rFonts w:ascii="Times New Roman" w:hAnsi="Times New Roman" w:cs="Times New Roman"/>
          <w:i/>
          <w:iCs/>
        </w:rPr>
        <w:t xml:space="preserve">Public Prosecutor v </w:t>
      </w:r>
      <w:r w:rsidRPr="00E37516">
        <w:rPr>
          <w:rFonts w:ascii="Times New Roman" w:hAnsi="Times New Roman" w:cs="Times New Roman"/>
          <w:i/>
          <w:iCs/>
        </w:rPr>
        <w:t>ASR</w:t>
      </w:r>
      <w:r w:rsidRPr="00E37516">
        <w:rPr>
          <w:rFonts w:ascii="Times New Roman" w:hAnsi="Times New Roman" w:cs="Times New Roman"/>
        </w:rPr>
        <w:t xml:space="preserve"> </w:t>
      </w:r>
      <w:bookmarkEnd w:id="10"/>
      <w:r w:rsidRPr="00E37516">
        <w:rPr>
          <w:rFonts w:ascii="Times New Roman" w:hAnsi="Times New Roman" w:cs="Times New Roman"/>
        </w:rPr>
        <w:t xml:space="preserve">and </w:t>
      </w:r>
      <w:r w:rsidRPr="00E37516">
        <w:rPr>
          <w:rFonts w:ascii="Times New Roman" w:hAnsi="Times New Roman" w:cs="Times New Roman"/>
          <w:i/>
          <w:iCs/>
        </w:rPr>
        <w:t xml:space="preserve">Chua Siew Peng </w:t>
      </w:r>
      <w:r w:rsidRPr="00E37516">
        <w:rPr>
          <w:rFonts w:ascii="Times New Roman" w:hAnsi="Times New Roman" w:cs="Times New Roman"/>
        </w:rPr>
        <w:t xml:space="preserve">which have been previously discussed. </w:t>
      </w:r>
    </w:p>
  </w:footnote>
  <w:footnote w:id="56">
    <w:p w14:paraId="19DA96F0" w14:textId="780DF3E8" w:rsidR="00152DBE" w:rsidRPr="00E37516" w:rsidRDefault="00152DBE" w:rsidP="00BB6760">
      <w:pPr>
        <w:pStyle w:val="FootnoteText"/>
        <w:jc w:val="both"/>
        <w:rPr>
          <w:rFonts w:ascii="Times New Roman" w:hAnsi="Times New Roman" w:cs="Times New Roman"/>
        </w:rPr>
      </w:pPr>
      <w:r w:rsidRPr="00E37516">
        <w:rPr>
          <w:rStyle w:val="FootnoteReference"/>
          <w:rFonts w:ascii="Times New Roman" w:hAnsi="Times New Roman" w:cs="Times New Roman"/>
        </w:rPr>
        <w:footnoteRef/>
      </w:r>
      <w:r w:rsidRPr="00E37516">
        <w:rPr>
          <w:rFonts w:ascii="Times New Roman" w:hAnsi="Times New Roman" w:cs="Times New Roman"/>
        </w:rPr>
        <w:t xml:space="preserve"> </w:t>
      </w:r>
      <w:r w:rsidRPr="00E37516">
        <w:rPr>
          <w:rFonts w:ascii="Times New Roman" w:hAnsi="Times New Roman" w:cs="Times New Roman"/>
          <w:i/>
          <w:iCs/>
        </w:rPr>
        <w:t xml:space="preserve">Lim Ghim Peow v Public Prosecutor </w:t>
      </w:r>
      <w:r w:rsidRPr="00E37516">
        <w:rPr>
          <w:rFonts w:ascii="Times New Roman" w:hAnsi="Times New Roman" w:cs="Times New Roman"/>
        </w:rPr>
        <w:t xml:space="preserve">[2014] 4 SLR 1287. </w:t>
      </w:r>
    </w:p>
  </w:footnote>
  <w:footnote w:id="57">
    <w:p w14:paraId="64EFD602" w14:textId="21776F50" w:rsidR="007501AD" w:rsidRPr="00CF4222" w:rsidRDefault="007501AD" w:rsidP="00BB6760">
      <w:pPr>
        <w:pStyle w:val="FootnoteText"/>
        <w:jc w:val="both"/>
        <w:rPr>
          <w:rFonts w:ascii="Times New Roman" w:hAnsi="Times New Roman" w:cs="Times New Roman"/>
        </w:rPr>
      </w:pPr>
      <w:r w:rsidRPr="00E37516">
        <w:rPr>
          <w:rStyle w:val="FootnoteReference"/>
          <w:rFonts w:ascii="Times New Roman" w:hAnsi="Times New Roman" w:cs="Times New Roman"/>
        </w:rPr>
        <w:footnoteRef/>
      </w:r>
      <w:r w:rsidRPr="00E37516">
        <w:rPr>
          <w:rFonts w:ascii="Times New Roman" w:hAnsi="Times New Roman" w:cs="Times New Roman"/>
        </w:rPr>
        <w:t xml:space="preserve"> </w:t>
      </w:r>
      <w:r w:rsidR="00152DBE" w:rsidRPr="00E37516">
        <w:rPr>
          <w:rFonts w:ascii="Times New Roman" w:hAnsi="Times New Roman" w:cs="Times New Roman"/>
          <w:i/>
          <w:iCs/>
        </w:rPr>
        <w:t xml:space="preserve">Ibid </w:t>
      </w:r>
      <w:r w:rsidR="00152DBE" w:rsidRPr="00E37516">
        <w:rPr>
          <w:rFonts w:ascii="Times New Roman" w:hAnsi="Times New Roman" w:cs="Times New Roman"/>
        </w:rPr>
        <w:t>at [26] – [28].</w:t>
      </w:r>
      <w:r w:rsidR="00152DBE" w:rsidRPr="00CF4222">
        <w:rPr>
          <w:rFonts w:ascii="Times New Roman" w:hAnsi="Times New Roman" w:cs="Times New Roman"/>
        </w:rPr>
        <w:t xml:space="preserve"> </w:t>
      </w:r>
    </w:p>
  </w:footnote>
  <w:footnote w:id="58">
    <w:p w14:paraId="77112BD9" w14:textId="5A0F1563" w:rsidR="007501AD" w:rsidRPr="00CF4222" w:rsidRDefault="007501AD" w:rsidP="00BB6760">
      <w:pPr>
        <w:pStyle w:val="FootnoteText"/>
        <w:jc w:val="both"/>
        <w:rPr>
          <w:rFonts w:ascii="Times New Roman" w:hAnsi="Times New Roman" w:cs="Times New Roman"/>
        </w:rPr>
      </w:pPr>
      <w:r w:rsidRPr="00CF4222">
        <w:rPr>
          <w:rStyle w:val="FootnoteReference"/>
          <w:rFonts w:ascii="Times New Roman" w:hAnsi="Times New Roman" w:cs="Times New Roman"/>
        </w:rPr>
        <w:footnoteRef/>
      </w:r>
      <w:r w:rsidRPr="00CF4222">
        <w:rPr>
          <w:rFonts w:ascii="Times New Roman" w:hAnsi="Times New Roman" w:cs="Times New Roman"/>
        </w:rPr>
        <w:t xml:space="preserve"> </w:t>
      </w:r>
      <w:r w:rsidR="00152DBE" w:rsidRPr="00CF4222">
        <w:rPr>
          <w:rFonts w:ascii="Times New Roman" w:hAnsi="Times New Roman" w:cs="Times New Roman"/>
          <w:i/>
          <w:iCs/>
        </w:rPr>
        <w:t>Public Prosecutor v GCB (A Minor)</w:t>
      </w:r>
      <w:r w:rsidR="00152DBE" w:rsidRPr="00CF4222">
        <w:rPr>
          <w:rFonts w:ascii="Times New Roman" w:hAnsi="Times New Roman" w:cs="Times New Roman"/>
        </w:rPr>
        <w:t xml:space="preserve"> [2019] SGYC 1 at [3] – [4]. </w:t>
      </w:r>
    </w:p>
  </w:footnote>
  <w:footnote w:id="59">
    <w:p w14:paraId="49CB3AB1" w14:textId="1E6B4D4C" w:rsidR="007501AD" w:rsidRPr="00CF4222" w:rsidRDefault="007501AD" w:rsidP="00BB6760">
      <w:pPr>
        <w:pStyle w:val="FootnoteText"/>
        <w:jc w:val="both"/>
        <w:rPr>
          <w:rFonts w:ascii="Times New Roman" w:hAnsi="Times New Roman" w:cs="Times New Roman"/>
        </w:rPr>
      </w:pPr>
      <w:r w:rsidRPr="00CF4222">
        <w:rPr>
          <w:rStyle w:val="FootnoteReference"/>
          <w:rFonts w:ascii="Times New Roman" w:hAnsi="Times New Roman" w:cs="Times New Roman"/>
        </w:rPr>
        <w:footnoteRef/>
      </w:r>
      <w:r w:rsidRPr="00CF4222">
        <w:rPr>
          <w:rFonts w:ascii="Times New Roman" w:hAnsi="Times New Roman" w:cs="Times New Roman"/>
        </w:rPr>
        <w:t xml:space="preserve"> </w:t>
      </w:r>
      <w:r w:rsidR="006B3F59">
        <w:rPr>
          <w:rFonts w:ascii="Times New Roman" w:hAnsi="Times New Roman" w:cs="Times New Roman"/>
          <w:i/>
          <w:iCs/>
        </w:rPr>
        <w:t>Ng Jun Xian</w:t>
      </w:r>
      <w:r w:rsidR="006B3F59">
        <w:rPr>
          <w:rFonts w:ascii="Times New Roman" w:hAnsi="Times New Roman" w:cs="Times New Roman"/>
        </w:rPr>
        <w:t xml:space="preserve">, </w:t>
      </w:r>
      <w:r w:rsidR="006B3F59">
        <w:rPr>
          <w:rFonts w:ascii="Times New Roman" w:hAnsi="Times New Roman" w:cs="Times New Roman"/>
          <w:i/>
          <w:iCs/>
        </w:rPr>
        <w:t>s</w:t>
      </w:r>
      <w:r w:rsidR="00E70543" w:rsidRPr="00CF4222">
        <w:rPr>
          <w:rFonts w:ascii="Times New Roman" w:hAnsi="Times New Roman" w:cs="Times New Roman"/>
          <w:i/>
          <w:iCs/>
        </w:rPr>
        <w:t xml:space="preserve">upra </w:t>
      </w:r>
      <w:r w:rsidR="00E70543" w:rsidRPr="00CF4222">
        <w:rPr>
          <w:rFonts w:ascii="Times New Roman" w:hAnsi="Times New Roman" w:cs="Times New Roman"/>
        </w:rPr>
        <w:t xml:space="preserve">n 53 at [42] and [68]. </w:t>
      </w:r>
    </w:p>
  </w:footnote>
  <w:footnote w:id="60">
    <w:p w14:paraId="736AB793" w14:textId="2A3D9FC3" w:rsidR="007501AD" w:rsidRPr="00CF4222" w:rsidRDefault="007501AD" w:rsidP="00BB6760">
      <w:pPr>
        <w:pStyle w:val="FootnoteText"/>
        <w:jc w:val="both"/>
        <w:rPr>
          <w:rFonts w:ascii="Times New Roman" w:hAnsi="Times New Roman" w:cs="Times New Roman"/>
        </w:rPr>
      </w:pPr>
      <w:r w:rsidRPr="00CF4222">
        <w:rPr>
          <w:rStyle w:val="FootnoteReference"/>
          <w:rFonts w:ascii="Times New Roman" w:hAnsi="Times New Roman" w:cs="Times New Roman"/>
        </w:rPr>
        <w:footnoteRef/>
      </w:r>
      <w:r w:rsidRPr="00CF4222">
        <w:rPr>
          <w:rFonts w:ascii="Times New Roman" w:hAnsi="Times New Roman" w:cs="Times New Roman"/>
        </w:rPr>
        <w:t xml:space="preserve"> </w:t>
      </w:r>
      <w:r w:rsidR="00E70543" w:rsidRPr="00CF4222">
        <w:rPr>
          <w:rFonts w:ascii="Times New Roman" w:hAnsi="Times New Roman" w:cs="Times New Roman"/>
          <w:i/>
          <w:iCs/>
        </w:rPr>
        <w:t xml:space="preserve">Ibid </w:t>
      </w:r>
      <w:r w:rsidR="00E70543" w:rsidRPr="00CF4222">
        <w:rPr>
          <w:rFonts w:ascii="Times New Roman" w:hAnsi="Times New Roman" w:cs="Times New Roman"/>
        </w:rPr>
        <w:t>at [</w:t>
      </w:r>
      <w:r w:rsidR="003F223D" w:rsidRPr="00CF4222">
        <w:rPr>
          <w:rFonts w:ascii="Times New Roman" w:hAnsi="Times New Roman" w:cs="Times New Roman"/>
        </w:rPr>
        <w:t xml:space="preserve">10] – [12]. </w:t>
      </w:r>
    </w:p>
  </w:footnote>
  <w:footnote w:id="61">
    <w:p w14:paraId="224D0BDF" w14:textId="6E81BB6E" w:rsidR="003F223D" w:rsidRPr="00CF4222" w:rsidRDefault="003F223D" w:rsidP="00BB6760">
      <w:pPr>
        <w:pStyle w:val="FootnoteText"/>
        <w:jc w:val="both"/>
        <w:rPr>
          <w:rFonts w:ascii="Times New Roman" w:hAnsi="Times New Roman" w:cs="Times New Roman"/>
        </w:rPr>
      </w:pPr>
      <w:r w:rsidRPr="00CF4222">
        <w:rPr>
          <w:rStyle w:val="FootnoteReference"/>
          <w:rFonts w:ascii="Times New Roman" w:hAnsi="Times New Roman" w:cs="Times New Roman"/>
        </w:rPr>
        <w:footnoteRef/>
      </w:r>
      <w:r w:rsidRPr="00CF4222">
        <w:rPr>
          <w:rFonts w:ascii="Times New Roman" w:hAnsi="Times New Roman" w:cs="Times New Roman"/>
        </w:rPr>
        <w:t xml:space="preserve"> </w:t>
      </w:r>
      <w:r w:rsidRPr="00CF4222">
        <w:rPr>
          <w:rFonts w:ascii="Times New Roman" w:hAnsi="Times New Roman" w:cs="Times New Roman"/>
          <w:i/>
          <w:iCs/>
        </w:rPr>
        <w:t xml:space="preserve">Ibid </w:t>
      </w:r>
      <w:r w:rsidRPr="00CF4222">
        <w:rPr>
          <w:rFonts w:ascii="Times New Roman" w:hAnsi="Times New Roman" w:cs="Times New Roman"/>
        </w:rPr>
        <w:t xml:space="preserve">at [49] – [52]. </w:t>
      </w:r>
    </w:p>
  </w:footnote>
  <w:footnote w:id="62">
    <w:p w14:paraId="45EE9BBD" w14:textId="7BCBD7D6" w:rsidR="007501AD" w:rsidRPr="00CF4222" w:rsidRDefault="007501AD" w:rsidP="00BB6760">
      <w:pPr>
        <w:pStyle w:val="FootnoteText"/>
        <w:jc w:val="both"/>
        <w:rPr>
          <w:rFonts w:ascii="Times New Roman" w:hAnsi="Times New Roman" w:cs="Times New Roman"/>
        </w:rPr>
      </w:pPr>
      <w:r w:rsidRPr="00CF4222">
        <w:rPr>
          <w:rStyle w:val="FootnoteReference"/>
          <w:rFonts w:ascii="Times New Roman" w:hAnsi="Times New Roman" w:cs="Times New Roman"/>
        </w:rPr>
        <w:footnoteRef/>
      </w:r>
      <w:r w:rsidRPr="00CF4222">
        <w:rPr>
          <w:rFonts w:ascii="Times New Roman" w:hAnsi="Times New Roman" w:cs="Times New Roman"/>
        </w:rPr>
        <w:t xml:space="preserve"> </w:t>
      </w:r>
      <w:r w:rsidR="003F223D" w:rsidRPr="00CF4222">
        <w:rPr>
          <w:rFonts w:ascii="Times New Roman" w:hAnsi="Times New Roman" w:cs="Times New Roman"/>
          <w:i/>
          <w:iCs/>
        </w:rPr>
        <w:t xml:space="preserve">Ibid </w:t>
      </w:r>
      <w:r w:rsidR="003F223D" w:rsidRPr="00CF4222">
        <w:rPr>
          <w:rFonts w:ascii="Times New Roman" w:hAnsi="Times New Roman" w:cs="Times New Roman"/>
        </w:rPr>
        <w:t xml:space="preserve">at [50] – [51]. </w:t>
      </w:r>
    </w:p>
  </w:footnote>
  <w:footnote w:id="63">
    <w:p w14:paraId="193C4DA4" w14:textId="024F2E77" w:rsidR="007501AD" w:rsidRPr="00CF4222" w:rsidRDefault="007501AD" w:rsidP="00BB6760">
      <w:pPr>
        <w:pStyle w:val="FootnoteText"/>
        <w:jc w:val="both"/>
        <w:rPr>
          <w:rFonts w:ascii="Times New Roman" w:hAnsi="Times New Roman" w:cs="Times New Roman"/>
        </w:rPr>
      </w:pPr>
      <w:r w:rsidRPr="00CF4222">
        <w:rPr>
          <w:rStyle w:val="FootnoteReference"/>
          <w:rFonts w:ascii="Times New Roman" w:hAnsi="Times New Roman" w:cs="Times New Roman"/>
        </w:rPr>
        <w:footnoteRef/>
      </w:r>
      <w:r w:rsidRPr="00CF4222">
        <w:rPr>
          <w:rFonts w:ascii="Times New Roman" w:hAnsi="Times New Roman" w:cs="Times New Roman"/>
        </w:rPr>
        <w:t xml:space="preserve"> </w:t>
      </w:r>
      <w:r w:rsidR="007D3C6C" w:rsidRPr="00CF4222">
        <w:rPr>
          <w:rFonts w:ascii="Times New Roman" w:hAnsi="Times New Roman" w:cs="Times New Roman"/>
          <w:i/>
          <w:iCs/>
        </w:rPr>
        <w:t xml:space="preserve">Supra </w:t>
      </w:r>
      <w:r w:rsidR="007D3C6C" w:rsidRPr="00CF4222">
        <w:rPr>
          <w:rFonts w:ascii="Times New Roman" w:hAnsi="Times New Roman" w:cs="Times New Roman"/>
        </w:rPr>
        <w:t xml:space="preserve">n 20 at [99].  </w:t>
      </w:r>
    </w:p>
  </w:footnote>
  <w:footnote w:id="64">
    <w:p w14:paraId="2B515BA7" w14:textId="2F8122C9" w:rsidR="007501AD" w:rsidRPr="00CF4222" w:rsidRDefault="007501AD" w:rsidP="00BB6760">
      <w:pPr>
        <w:pStyle w:val="FootnoteText"/>
        <w:jc w:val="both"/>
        <w:rPr>
          <w:rFonts w:ascii="Times New Roman" w:hAnsi="Times New Roman" w:cs="Times New Roman"/>
        </w:rPr>
      </w:pPr>
      <w:r w:rsidRPr="00CF4222">
        <w:rPr>
          <w:rStyle w:val="FootnoteReference"/>
          <w:rFonts w:ascii="Times New Roman" w:hAnsi="Times New Roman" w:cs="Times New Roman"/>
        </w:rPr>
        <w:footnoteRef/>
      </w:r>
      <w:r w:rsidRPr="00CF4222">
        <w:rPr>
          <w:rFonts w:ascii="Times New Roman" w:hAnsi="Times New Roman" w:cs="Times New Roman"/>
        </w:rPr>
        <w:t xml:space="preserve"> </w:t>
      </w:r>
      <w:r w:rsidR="007D3C6C" w:rsidRPr="00CF4222">
        <w:rPr>
          <w:rFonts w:ascii="Times New Roman" w:hAnsi="Times New Roman" w:cs="Times New Roman"/>
          <w:i/>
          <w:iCs/>
        </w:rPr>
        <w:t xml:space="preserve">Ibid </w:t>
      </w:r>
      <w:r w:rsidR="007D3C6C" w:rsidRPr="00CF4222">
        <w:rPr>
          <w:rFonts w:ascii="Times New Roman" w:hAnsi="Times New Roman" w:cs="Times New Roman"/>
        </w:rPr>
        <w:t xml:space="preserve">at [127] – [129]. </w:t>
      </w:r>
    </w:p>
  </w:footnote>
  <w:footnote w:id="65">
    <w:p w14:paraId="69F07672" w14:textId="6A7E0240" w:rsidR="007501AD" w:rsidRPr="00CF4222" w:rsidRDefault="007501AD" w:rsidP="00BB6760">
      <w:pPr>
        <w:pStyle w:val="FootnoteText"/>
        <w:jc w:val="both"/>
        <w:rPr>
          <w:rFonts w:ascii="Times New Roman" w:hAnsi="Times New Roman" w:cs="Times New Roman"/>
        </w:rPr>
      </w:pPr>
      <w:r w:rsidRPr="00CF4222">
        <w:rPr>
          <w:rStyle w:val="FootnoteReference"/>
          <w:rFonts w:ascii="Times New Roman" w:hAnsi="Times New Roman" w:cs="Times New Roman"/>
        </w:rPr>
        <w:footnoteRef/>
      </w:r>
      <w:r w:rsidRPr="00CF4222">
        <w:rPr>
          <w:rFonts w:ascii="Times New Roman" w:hAnsi="Times New Roman" w:cs="Times New Roman"/>
        </w:rPr>
        <w:t xml:space="preserve"> </w:t>
      </w:r>
      <w:r w:rsidR="00BB6760" w:rsidRPr="00CF4222">
        <w:rPr>
          <w:rFonts w:ascii="Times New Roman" w:hAnsi="Times New Roman" w:cs="Times New Roman"/>
          <w:i/>
          <w:iCs/>
        </w:rPr>
        <w:t>Re Monisha Devaraj and other matters</w:t>
      </w:r>
      <w:r w:rsidR="00BB6760" w:rsidRPr="00CF4222">
        <w:rPr>
          <w:rFonts w:ascii="Times New Roman" w:hAnsi="Times New Roman" w:cs="Times New Roman"/>
        </w:rPr>
        <w:t xml:space="preserve"> [2022] SGHC 93 at [1]. </w:t>
      </w:r>
    </w:p>
  </w:footnote>
  <w:footnote w:id="66">
    <w:p w14:paraId="3220EB29" w14:textId="0DF9DEC8" w:rsidR="00080F35" w:rsidRPr="00080F35" w:rsidRDefault="00080F35" w:rsidP="00021C68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="00021C68">
        <w:rPr>
          <w:rFonts w:ascii="Times New Roman" w:hAnsi="Times New Roman" w:cs="Times New Roman"/>
        </w:rPr>
        <w:t xml:space="preserve">See for example </w:t>
      </w:r>
      <w:r w:rsidR="00021C68" w:rsidRPr="00CF4222">
        <w:rPr>
          <w:rFonts w:ascii="Times New Roman" w:hAnsi="Times New Roman" w:cs="Times New Roman"/>
          <w:i/>
          <w:iCs/>
        </w:rPr>
        <w:t>Zulkifli</w:t>
      </w:r>
      <w:r w:rsidR="00904B8E">
        <w:rPr>
          <w:rFonts w:ascii="Times New Roman" w:hAnsi="Times New Roman" w:cs="Times New Roman"/>
        </w:rPr>
        <w:t>,</w:t>
      </w:r>
      <w:r w:rsidR="00021C68" w:rsidRPr="00CF4222">
        <w:rPr>
          <w:rFonts w:ascii="Times New Roman" w:hAnsi="Times New Roman" w:cs="Times New Roman"/>
        </w:rPr>
        <w:t xml:space="preserve"> </w:t>
      </w:r>
      <w:r w:rsidR="00021C68" w:rsidRPr="00CF4222">
        <w:rPr>
          <w:rFonts w:ascii="Times New Roman" w:hAnsi="Times New Roman" w:cs="Times New Roman"/>
          <w:i/>
          <w:iCs/>
        </w:rPr>
        <w:t>Public Prosecutor v ASR</w:t>
      </w:r>
      <w:r w:rsidR="00021C68" w:rsidRPr="00CF4222">
        <w:rPr>
          <w:rFonts w:ascii="Times New Roman" w:hAnsi="Times New Roman" w:cs="Times New Roman"/>
        </w:rPr>
        <w:t xml:space="preserve"> </w:t>
      </w:r>
      <w:r w:rsidR="00021C68">
        <w:rPr>
          <w:rFonts w:ascii="Times New Roman" w:hAnsi="Times New Roman" w:cs="Times New Roman"/>
        </w:rPr>
        <w:t xml:space="preserve">and </w:t>
      </w:r>
      <w:r w:rsidR="00904B8E">
        <w:rPr>
          <w:rFonts w:ascii="Times New Roman" w:hAnsi="Times New Roman" w:cs="Times New Roman"/>
          <w:i/>
          <w:iCs/>
        </w:rPr>
        <w:t xml:space="preserve">KPY </w:t>
      </w:r>
      <w:r w:rsidR="00021C68">
        <w:rPr>
          <w:rFonts w:ascii="Times New Roman" w:hAnsi="Times New Roman" w:cs="Times New Roman"/>
        </w:rPr>
        <w:t xml:space="preserve">which have been previously discussed.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FC0"/>
    <w:multiLevelType w:val="hybridMultilevel"/>
    <w:tmpl w:val="E6EA4FB0"/>
    <w:lvl w:ilvl="0" w:tplc="6CDA6CF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371EC"/>
    <w:multiLevelType w:val="hybridMultilevel"/>
    <w:tmpl w:val="75223B1A"/>
    <w:lvl w:ilvl="0" w:tplc="E2CE863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42354"/>
    <w:multiLevelType w:val="hybridMultilevel"/>
    <w:tmpl w:val="D8D6432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B0941"/>
    <w:multiLevelType w:val="hybridMultilevel"/>
    <w:tmpl w:val="5022A85C"/>
    <w:lvl w:ilvl="0" w:tplc="81AAFC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97490"/>
    <w:multiLevelType w:val="hybridMultilevel"/>
    <w:tmpl w:val="0F2A09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71D0D"/>
    <w:multiLevelType w:val="hybridMultilevel"/>
    <w:tmpl w:val="44DE57D0"/>
    <w:lvl w:ilvl="0" w:tplc="F84E493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40A54"/>
    <w:multiLevelType w:val="hybridMultilevel"/>
    <w:tmpl w:val="BCBE6258"/>
    <w:lvl w:ilvl="0" w:tplc="14D47C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C5E7A"/>
    <w:multiLevelType w:val="hybridMultilevel"/>
    <w:tmpl w:val="8AC07600"/>
    <w:lvl w:ilvl="0" w:tplc="BD668FC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F3C23"/>
    <w:multiLevelType w:val="hybridMultilevel"/>
    <w:tmpl w:val="9FBA3A54"/>
    <w:lvl w:ilvl="0" w:tplc="181AD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50E4F"/>
    <w:multiLevelType w:val="hybridMultilevel"/>
    <w:tmpl w:val="D8D6432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F6A2C"/>
    <w:multiLevelType w:val="hybridMultilevel"/>
    <w:tmpl w:val="86B08D78"/>
    <w:lvl w:ilvl="0" w:tplc="259412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823114">
    <w:abstractNumId w:val="5"/>
  </w:num>
  <w:num w:numId="2" w16cid:durableId="570576645">
    <w:abstractNumId w:val="0"/>
  </w:num>
  <w:num w:numId="3" w16cid:durableId="537470321">
    <w:abstractNumId w:val="6"/>
  </w:num>
  <w:num w:numId="4" w16cid:durableId="724333401">
    <w:abstractNumId w:val="7"/>
  </w:num>
  <w:num w:numId="5" w16cid:durableId="1900282504">
    <w:abstractNumId w:val="1"/>
  </w:num>
  <w:num w:numId="6" w16cid:durableId="2146314834">
    <w:abstractNumId w:val="2"/>
  </w:num>
  <w:num w:numId="7" w16cid:durableId="372461502">
    <w:abstractNumId w:val="9"/>
  </w:num>
  <w:num w:numId="8" w16cid:durableId="1019040403">
    <w:abstractNumId w:val="10"/>
  </w:num>
  <w:num w:numId="9" w16cid:durableId="1638678911">
    <w:abstractNumId w:val="3"/>
  </w:num>
  <w:num w:numId="10" w16cid:durableId="43869042">
    <w:abstractNumId w:val="4"/>
  </w:num>
  <w:num w:numId="11" w16cid:durableId="20876511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B2A"/>
    <w:rsid w:val="00005F4A"/>
    <w:rsid w:val="00011C75"/>
    <w:rsid w:val="00021C68"/>
    <w:rsid w:val="0002202F"/>
    <w:rsid w:val="000223D4"/>
    <w:rsid w:val="00026005"/>
    <w:rsid w:val="00046A89"/>
    <w:rsid w:val="00074C67"/>
    <w:rsid w:val="00075AD0"/>
    <w:rsid w:val="00080F35"/>
    <w:rsid w:val="00085B5D"/>
    <w:rsid w:val="00087F47"/>
    <w:rsid w:val="001005DE"/>
    <w:rsid w:val="00110609"/>
    <w:rsid w:val="00122519"/>
    <w:rsid w:val="0013268B"/>
    <w:rsid w:val="00140E2D"/>
    <w:rsid w:val="00152DBE"/>
    <w:rsid w:val="00173994"/>
    <w:rsid w:val="001855B9"/>
    <w:rsid w:val="00193F53"/>
    <w:rsid w:val="001A763D"/>
    <w:rsid w:val="001B5001"/>
    <w:rsid w:val="001D28E8"/>
    <w:rsid w:val="001D74B8"/>
    <w:rsid w:val="001E03E0"/>
    <w:rsid w:val="001E3CF1"/>
    <w:rsid w:val="001F2731"/>
    <w:rsid w:val="00205B35"/>
    <w:rsid w:val="002064A6"/>
    <w:rsid w:val="00214943"/>
    <w:rsid w:val="00216090"/>
    <w:rsid w:val="002219C6"/>
    <w:rsid w:val="002224E0"/>
    <w:rsid w:val="00232012"/>
    <w:rsid w:val="00233757"/>
    <w:rsid w:val="00233FCA"/>
    <w:rsid w:val="002350AD"/>
    <w:rsid w:val="002460E2"/>
    <w:rsid w:val="00256465"/>
    <w:rsid w:val="0026448E"/>
    <w:rsid w:val="0026701D"/>
    <w:rsid w:val="00274552"/>
    <w:rsid w:val="002778AC"/>
    <w:rsid w:val="00280B7E"/>
    <w:rsid w:val="002A3D75"/>
    <w:rsid w:val="002B7875"/>
    <w:rsid w:val="002C72AC"/>
    <w:rsid w:val="002D339B"/>
    <w:rsid w:val="002E114E"/>
    <w:rsid w:val="002E50D0"/>
    <w:rsid w:val="00301EB8"/>
    <w:rsid w:val="003071B6"/>
    <w:rsid w:val="00321FB9"/>
    <w:rsid w:val="00323F52"/>
    <w:rsid w:val="0032512C"/>
    <w:rsid w:val="00337815"/>
    <w:rsid w:val="0034057E"/>
    <w:rsid w:val="003425D4"/>
    <w:rsid w:val="00353E1C"/>
    <w:rsid w:val="00372EAF"/>
    <w:rsid w:val="00373F65"/>
    <w:rsid w:val="00376F18"/>
    <w:rsid w:val="00382045"/>
    <w:rsid w:val="00395D0F"/>
    <w:rsid w:val="003A1B56"/>
    <w:rsid w:val="003A53DB"/>
    <w:rsid w:val="003B0CBB"/>
    <w:rsid w:val="003D09BC"/>
    <w:rsid w:val="003D2826"/>
    <w:rsid w:val="003D5F57"/>
    <w:rsid w:val="003E712E"/>
    <w:rsid w:val="003F223D"/>
    <w:rsid w:val="00400D2D"/>
    <w:rsid w:val="00403E0D"/>
    <w:rsid w:val="00410428"/>
    <w:rsid w:val="00414B24"/>
    <w:rsid w:val="0041659F"/>
    <w:rsid w:val="0041680A"/>
    <w:rsid w:val="00422F4D"/>
    <w:rsid w:val="00425C10"/>
    <w:rsid w:val="00433D66"/>
    <w:rsid w:val="00433FB7"/>
    <w:rsid w:val="00435884"/>
    <w:rsid w:val="004372CA"/>
    <w:rsid w:val="0044024C"/>
    <w:rsid w:val="004452CF"/>
    <w:rsid w:val="0045150C"/>
    <w:rsid w:val="00453196"/>
    <w:rsid w:val="00454ED2"/>
    <w:rsid w:val="00463F6E"/>
    <w:rsid w:val="004663F4"/>
    <w:rsid w:val="00475406"/>
    <w:rsid w:val="00485BE4"/>
    <w:rsid w:val="004A1E54"/>
    <w:rsid w:val="004A5D37"/>
    <w:rsid w:val="004B2463"/>
    <w:rsid w:val="004B34C4"/>
    <w:rsid w:val="004C12D8"/>
    <w:rsid w:val="004C1447"/>
    <w:rsid w:val="004D1B4A"/>
    <w:rsid w:val="004D5520"/>
    <w:rsid w:val="004E53D3"/>
    <w:rsid w:val="004F1F9C"/>
    <w:rsid w:val="005012A9"/>
    <w:rsid w:val="005102E9"/>
    <w:rsid w:val="00520EEB"/>
    <w:rsid w:val="0052160A"/>
    <w:rsid w:val="00521C3A"/>
    <w:rsid w:val="005246BE"/>
    <w:rsid w:val="0053721E"/>
    <w:rsid w:val="00565AB5"/>
    <w:rsid w:val="005B1DFA"/>
    <w:rsid w:val="005B5F28"/>
    <w:rsid w:val="005B769D"/>
    <w:rsid w:val="005C0CCE"/>
    <w:rsid w:val="005C7505"/>
    <w:rsid w:val="005D1CA1"/>
    <w:rsid w:val="005E1D0D"/>
    <w:rsid w:val="006242D3"/>
    <w:rsid w:val="00661D8B"/>
    <w:rsid w:val="006629ED"/>
    <w:rsid w:val="00664475"/>
    <w:rsid w:val="00665259"/>
    <w:rsid w:val="006730D6"/>
    <w:rsid w:val="00691699"/>
    <w:rsid w:val="006A023D"/>
    <w:rsid w:val="006A2862"/>
    <w:rsid w:val="006B3114"/>
    <w:rsid w:val="006B3F59"/>
    <w:rsid w:val="006B4924"/>
    <w:rsid w:val="006C5376"/>
    <w:rsid w:val="006C5658"/>
    <w:rsid w:val="006D30E0"/>
    <w:rsid w:val="006E6A39"/>
    <w:rsid w:val="006F492C"/>
    <w:rsid w:val="007130D1"/>
    <w:rsid w:val="00721925"/>
    <w:rsid w:val="00722EFB"/>
    <w:rsid w:val="007235C2"/>
    <w:rsid w:val="00736BF9"/>
    <w:rsid w:val="007422F2"/>
    <w:rsid w:val="007429DA"/>
    <w:rsid w:val="00745B2A"/>
    <w:rsid w:val="007475EE"/>
    <w:rsid w:val="007501AD"/>
    <w:rsid w:val="00750FB3"/>
    <w:rsid w:val="00751C59"/>
    <w:rsid w:val="007529F5"/>
    <w:rsid w:val="00756641"/>
    <w:rsid w:val="00760293"/>
    <w:rsid w:val="00775076"/>
    <w:rsid w:val="007977AF"/>
    <w:rsid w:val="007A59E9"/>
    <w:rsid w:val="007A706F"/>
    <w:rsid w:val="007A73F2"/>
    <w:rsid w:val="007B2AD4"/>
    <w:rsid w:val="007B374B"/>
    <w:rsid w:val="007B39EF"/>
    <w:rsid w:val="007B7988"/>
    <w:rsid w:val="007C3285"/>
    <w:rsid w:val="007C7688"/>
    <w:rsid w:val="007D0452"/>
    <w:rsid w:val="007D3C6C"/>
    <w:rsid w:val="007D63A1"/>
    <w:rsid w:val="007E7DEC"/>
    <w:rsid w:val="007F2E4C"/>
    <w:rsid w:val="007F389B"/>
    <w:rsid w:val="0080619B"/>
    <w:rsid w:val="00817FA4"/>
    <w:rsid w:val="0082348A"/>
    <w:rsid w:val="00823CF2"/>
    <w:rsid w:val="00845A8A"/>
    <w:rsid w:val="00855F95"/>
    <w:rsid w:val="00885607"/>
    <w:rsid w:val="00886214"/>
    <w:rsid w:val="00890175"/>
    <w:rsid w:val="008979A4"/>
    <w:rsid w:val="00897D0A"/>
    <w:rsid w:val="008A1C3C"/>
    <w:rsid w:val="008B3A64"/>
    <w:rsid w:val="008B4E6D"/>
    <w:rsid w:val="008C3991"/>
    <w:rsid w:val="008C635B"/>
    <w:rsid w:val="008C6F72"/>
    <w:rsid w:val="008E27DD"/>
    <w:rsid w:val="008E3809"/>
    <w:rsid w:val="008F1006"/>
    <w:rsid w:val="008F37A5"/>
    <w:rsid w:val="008F6E04"/>
    <w:rsid w:val="009007F1"/>
    <w:rsid w:val="00904B8E"/>
    <w:rsid w:val="00906338"/>
    <w:rsid w:val="009147DF"/>
    <w:rsid w:val="00921A93"/>
    <w:rsid w:val="00933611"/>
    <w:rsid w:val="00950349"/>
    <w:rsid w:val="00952A2A"/>
    <w:rsid w:val="00967937"/>
    <w:rsid w:val="00970A62"/>
    <w:rsid w:val="00987EB6"/>
    <w:rsid w:val="00995379"/>
    <w:rsid w:val="009B09AF"/>
    <w:rsid w:val="009B33FD"/>
    <w:rsid w:val="009B35C4"/>
    <w:rsid w:val="009C2B17"/>
    <w:rsid w:val="009C3F46"/>
    <w:rsid w:val="009D51F5"/>
    <w:rsid w:val="009F5053"/>
    <w:rsid w:val="00A0250D"/>
    <w:rsid w:val="00A06443"/>
    <w:rsid w:val="00A120D5"/>
    <w:rsid w:val="00A13108"/>
    <w:rsid w:val="00A14CB9"/>
    <w:rsid w:val="00A27833"/>
    <w:rsid w:val="00A3061B"/>
    <w:rsid w:val="00A37976"/>
    <w:rsid w:val="00A454D7"/>
    <w:rsid w:val="00A469D0"/>
    <w:rsid w:val="00A47DDE"/>
    <w:rsid w:val="00A56C64"/>
    <w:rsid w:val="00A61C69"/>
    <w:rsid w:val="00A82E50"/>
    <w:rsid w:val="00AA15C2"/>
    <w:rsid w:val="00AA2437"/>
    <w:rsid w:val="00AA4657"/>
    <w:rsid w:val="00AA479F"/>
    <w:rsid w:val="00AB3796"/>
    <w:rsid w:val="00AC5739"/>
    <w:rsid w:val="00AE5284"/>
    <w:rsid w:val="00AF0632"/>
    <w:rsid w:val="00B01224"/>
    <w:rsid w:val="00B1138E"/>
    <w:rsid w:val="00B3046B"/>
    <w:rsid w:val="00B318A2"/>
    <w:rsid w:val="00B45155"/>
    <w:rsid w:val="00B51EDA"/>
    <w:rsid w:val="00B531CA"/>
    <w:rsid w:val="00B71160"/>
    <w:rsid w:val="00B859B8"/>
    <w:rsid w:val="00B86223"/>
    <w:rsid w:val="00B93B08"/>
    <w:rsid w:val="00BA0933"/>
    <w:rsid w:val="00BB0281"/>
    <w:rsid w:val="00BB0DD4"/>
    <w:rsid w:val="00BB6760"/>
    <w:rsid w:val="00BC7CAD"/>
    <w:rsid w:val="00BE1B07"/>
    <w:rsid w:val="00BE3280"/>
    <w:rsid w:val="00BE4D43"/>
    <w:rsid w:val="00BE573B"/>
    <w:rsid w:val="00BE66B9"/>
    <w:rsid w:val="00BF16EE"/>
    <w:rsid w:val="00BF3C3D"/>
    <w:rsid w:val="00C01A85"/>
    <w:rsid w:val="00C11E2E"/>
    <w:rsid w:val="00C13B7A"/>
    <w:rsid w:val="00C27D76"/>
    <w:rsid w:val="00C33D6E"/>
    <w:rsid w:val="00C44138"/>
    <w:rsid w:val="00C62904"/>
    <w:rsid w:val="00C67311"/>
    <w:rsid w:val="00CB6D4D"/>
    <w:rsid w:val="00CB7FF7"/>
    <w:rsid w:val="00CD0DA7"/>
    <w:rsid w:val="00CE2C81"/>
    <w:rsid w:val="00CF4222"/>
    <w:rsid w:val="00D00A91"/>
    <w:rsid w:val="00D02A66"/>
    <w:rsid w:val="00D11861"/>
    <w:rsid w:val="00D11F25"/>
    <w:rsid w:val="00D2643D"/>
    <w:rsid w:val="00D35576"/>
    <w:rsid w:val="00D36C7F"/>
    <w:rsid w:val="00D418EA"/>
    <w:rsid w:val="00D52206"/>
    <w:rsid w:val="00D544DD"/>
    <w:rsid w:val="00D56481"/>
    <w:rsid w:val="00D74905"/>
    <w:rsid w:val="00D83E00"/>
    <w:rsid w:val="00D93A65"/>
    <w:rsid w:val="00DA54AA"/>
    <w:rsid w:val="00DA651B"/>
    <w:rsid w:val="00DA7F83"/>
    <w:rsid w:val="00DB7E8A"/>
    <w:rsid w:val="00DD6C5D"/>
    <w:rsid w:val="00DF26A1"/>
    <w:rsid w:val="00DF3866"/>
    <w:rsid w:val="00DF6BD6"/>
    <w:rsid w:val="00E04192"/>
    <w:rsid w:val="00E11D24"/>
    <w:rsid w:val="00E13426"/>
    <w:rsid w:val="00E14405"/>
    <w:rsid w:val="00E1602F"/>
    <w:rsid w:val="00E17AF3"/>
    <w:rsid w:val="00E26BA7"/>
    <w:rsid w:val="00E37516"/>
    <w:rsid w:val="00E421FA"/>
    <w:rsid w:val="00E4658A"/>
    <w:rsid w:val="00E47271"/>
    <w:rsid w:val="00E51E6F"/>
    <w:rsid w:val="00E610ED"/>
    <w:rsid w:val="00E66AA4"/>
    <w:rsid w:val="00E70543"/>
    <w:rsid w:val="00E71E9B"/>
    <w:rsid w:val="00E7291C"/>
    <w:rsid w:val="00E81207"/>
    <w:rsid w:val="00E86C11"/>
    <w:rsid w:val="00E950F4"/>
    <w:rsid w:val="00EA2D4A"/>
    <w:rsid w:val="00EA3F92"/>
    <w:rsid w:val="00EA4451"/>
    <w:rsid w:val="00EB1E81"/>
    <w:rsid w:val="00EB6B0E"/>
    <w:rsid w:val="00EF693D"/>
    <w:rsid w:val="00EF7227"/>
    <w:rsid w:val="00F10FFC"/>
    <w:rsid w:val="00F13D41"/>
    <w:rsid w:val="00F40370"/>
    <w:rsid w:val="00F646B4"/>
    <w:rsid w:val="00F70D50"/>
    <w:rsid w:val="00F763A5"/>
    <w:rsid w:val="00F77509"/>
    <w:rsid w:val="00F840F5"/>
    <w:rsid w:val="00F9277F"/>
    <w:rsid w:val="00FA6EE5"/>
    <w:rsid w:val="00FC161B"/>
    <w:rsid w:val="00FC1D41"/>
    <w:rsid w:val="00FC484D"/>
    <w:rsid w:val="00FD6C53"/>
    <w:rsid w:val="00FE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4BAFBD"/>
  <w15:chartTrackingRefBased/>
  <w15:docId w15:val="{D0552525-AFBA-47D5-9C22-99F15A30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11D24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25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25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25D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33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3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37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75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95D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005"/>
  </w:style>
  <w:style w:type="paragraph" w:styleId="Footer">
    <w:name w:val="footer"/>
    <w:basedOn w:val="Normal"/>
    <w:link w:val="FooterChar"/>
    <w:uiPriority w:val="99"/>
    <w:unhideWhenUsed/>
    <w:rsid w:val="00026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005"/>
  </w:style>
  <w:style w:type="character" w:styleId="Hyperlink">
    <w:name w:val="Hyperlink"/>
    <w:basedOn w:val="DefaultParagraphFont"/>
    <w:uiPriority w:val="99"/>
    <w:unhideWhenUsed/>
    <w:rsid w:val="003E71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12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418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CD4BD-3224-4703-BCB9-DA52AD0B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2530</Words>
  <Characters>14475</Characters>
  <Application>Microsoft Office Word</Application>
  <DocSecurity>0</DocSecurity>
  <Lines>273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Isabelle</dc:creator>
  <cp:keywords/>
  <dc:description/>
  <cp:lastModifiedBy>Megan CHUA Yih Wen</cp:lastModifiedBy>
  <cp:revision>3</cp:revision>
  <dcterms:created xsi:type="dcterms:W3CDTF">2022-07-31T16:29:00Z</dcterms:created>
  <dcterms:modified xsi:type="dcterms:W3CDTF">2022-08-02T13:23:00Z</dcterms:modified>
</cp:coreProperties>
</file>