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BEFA62" w14:textId="2FC39386" w:rsidR="00CA41C9" w:rsidRDefault="00022F9E" w:rsidP="00253853">
      <w:pPr>
        <w:widowControl w:val="0"/>
        <w:spacing w:before="0" w:after="0" w:line="240" w:lineRule="auto"/>
        <w:jc w:val="center"/>
        <w:rPr>
          <w:b/>
          <w:bCs/>
        </w:rPr>
      </w:pPr>
      <w:r>
        <w:rPr>
          <w:b/>
          <w:bCs/>
        </w:rPr>
        <w:t>Employers’</w:t>
      </w:r>
      <w:r w:rsidR="002021FA">
        <w:rPr>
          <w:b/>
          <w:bCs/>
        </w:rPr>
        <w:t xml:space="preserve"> duty to respond to payment claims </w:t>
      </w:r>
      <w:r>
        <w:rPr>
          <w:b/>
          <w:bCs/>
        </w:rPr>
        <w:t>outside the scope of</w:t>
      </w:r>
      <w:r w:rsidR="002021FA">
        <w:rPr>
          <w:b/>
          <w:bCs/>
        </w:rPr>
        <w:t xml:space="preserve"> the </w:t>
      </w:r>
      <w:r w:rsidR="00B12D5E">
        <w:rPr>
          <w:b/>
          <w:bCs/>
        </w:rPr>
        <w:t>SOPA</w:t>
      </w:r>
      <w:r w:rsidR="002021FA">
        <w:rPr>
          <w:b/>
          <w:bCs/>
        </w:rPr>
        <w:t>:</w:t>
      </w:r>
    </w:p>
    <w:p w14:paraId="5D0B6E58" w14:textId="6C617B2A" w:rsidR="006D4ED7" w:rsidRDefault="00C0501F" w:rsidP="00253853">
      <w:pPr>
        <w:widowControl w:val="0"/>
        <w:spacing w:before="0" w:after="0" w:line="240" w:lineRule="auto"/>
        <w:jc w:val="center"/>
        <w:rPr>
          <w:b/>
          <w:bCs/>
        </w:rPr>
      </w:pPr>
      <w:r w:rsidRPr="00B11AAC">
        <w:rPr>
          <w:b/>
          <w:bCs/>
          <w:i/>
          <w:iCs/>
        </w:rPr>
        <w:t xml:space="preserve">Far East Square Pte Ltd v </w:t>
      </w:r>
      <w:proofErr w:type="spellStart"/>
      <w:r w:rsidRPr="00B11AAC">
        <w:rPr>
          <w:b/>
          <w:bCs/>
          <w:i/>
          <w:iCs/>
        </w:rPr>
        <w:t>Yau</w:t>
      </w:r>
      <w:proofErr w:type="spellEnd"/>
      <w:r w:rsidRPr="00B11AAC">
        <w:rPr>
          <w:b/>
          <w:bCs/>
          <w:i/>
          <w:iCs/>
        </w:rPr>
        <w:t xml:space="preserve"> Lee Construction (Singapore) Pte Ltd</w:t>
      </w:r>
      <w:r w:rsidRPr="00B11AAC">
        <w:rPr>
          <w:b/>
          <w:bCs/>
        </w:rPr>
        <w:t xml:space="preserve"> [2019] SGCA 36</w:t>
      </w:r>
    </w:p>
    <w:p w14:paraId="0D0550CA" w14:textId="77777777" w:rsidR="00403C70" w:rsidRPr="001A4341" w:rsidRDefault="00403C70" w:rsidP="00253853">
      <w:pPr>
        <w:widowControl w:val="0"/>
        <w:spacing w:before="0" w:after="0" w:line="240" w:lineRule="auto"/>
        <w:jc w:val="center"/>
      </w:pPr>
    </w:p>
    <w:p w14:paraId="31A363FE" w14:textId="222A2D91" w:rsidR="00043B91" w:rsidRPr="00FA555D" w:rsidRDefault="00782DBF" w:rsidP="00253853">
      <w:pPr>
        <w:pStyle w:val="Contentlevel1"/>
        <w:widowControl w:val="0"/>
        <w:spacing w:before="0" w:after="0" w:line="240" w:lineRule="auto"/>
      </w:pPr>
      <w:r>
        <w:rPr>
          <w:lang w:val="en-US"/>
        </w:rPr>
        <w:t xml:space="preserve">Executive </w:t>
      </w:r>
      <w:r w:rsidRPr="00B11AAC">
        <w:t>summary</w:t>
      </w:r>
    </w:p>
    <w:p w14:paraId="0CFF33C1" w14:textId="68894F81" w:rsidR="004442D1" w:rsidRDefault="00456E33" w:rsidP="00253853">
      <w:pPr>
        <w:widowControl w:val="0"/>
        <w:spacing w:before="0" w:after="0" w:line="240" w:lineRule="auto"/>
      </w:pPr>
      <w:r w:rsidRPr="00D61C82">
        <w:rPr>
          <w:i/>
          <w:iCs/>
        </w:rPr>
        <w:t xml:space="preserve">Far East Square Pte Ltd v </w:t>
      </w:r>
      <w:proofErr w:type="spellStart"/>
      <w:r w:rsidRPr="00D61C82">
        <w:rPr>
          <w:i/>
          <w:iCs/>
        </w:rPr>
        <w:t>Yau</w:t>
      </w:r>
      <w:proofErr w:type="spellEnd"/>
      <w:r w:rsidRPr="00D61C82">
        <w:rPr>
          <w:i/>
          <w:iCs/>
        </w:rPr>
        <w:t xml:space="preserve"> Lee Construction (Singapore) Pte Ltd</w:t>
      </w:r>
      <w:r w:rsidRPr="00D61C82">
        <w:t xml:space="preserve"> [2019] SGCA 36</w:t>
      </w:r>
      <w:r>
        <w:rPr>
          <w:b/>
          <w:bCs/>
        </w:rPr>
        <w:t xml:space="preserve"> </w:t>
      </w:r>
      <w:r w:rsidR="004442D1" w:rsidRPr="004442D1">
        <w:t>concern</w:t>
      </w:r>
      <w:r w:rsidR="004442D1">
        <w:t xml:space="preserve">ed </w:t>
      </w:r>
      <w:r w:rsidR="004442D1" w:rsidRPr="004442D1">
        <w:t>the Building and Construction Industry Security of Payment Act (Cap 30B, 2006 Rev Ed)</w:t>
      </w:r>
      <w:r w:rsidR="004442D1">
        <w:t xml:space="preserve"> </w:t>
      </w:r>
      <w:r w:rsidR="004442D1" w:rsidRPr="00BD4A15">
        <w:t>(the “</w:t>
      </w:r>
      <w:r w:rsidR="004442D1" w:rsidRPr="00355296">
        <w:rPr>
          <w:b/>
          <w:bCs/>
        </w:rPr>
        <w:t>SOPA</w:t>
      </w:r>
      <w:r w:rsidR="004442D1" w:rsidRPr="00BD4A15">
        <w:t>”)</w:t>
      </w:r>
      <w:r w:rsidR="004442D1" w:rsidRPr="004442D1">
        <w:t>, whic</w:t>
      </w:r>
      <w:r w:rsidR="004442D1">
        <w:t xml:space="preserve">h </w:t>
      </w:r>
      <w:r w:rsidR="004442D1" w:rsidRPr="004442D1">
        <w:t>facilitate</w:t>
      </w:r>
      <w:r w:rsidR="004442D1">
        <w:t>s</w:t>
      </w:r>
      <w:r w:rsidR="004442D1" w:rsidRPr="004442D1">
        <w:t xml:space="preserve"> </w:t>
      </w:r>
      <w:r w:rsidR="00D8249F">
        <w:t>cash flow</w:t>
      </w:r>
      <w:r w:rsidR="00D8249F" w:rsidRPr="004442D1">
        <w:t xml:space="preserve"> </w:t>
      </w:r>
      <w:r w:rsidR="004442D1">
        <w:t>in the building and construction industry</w:t>
      </w:r>
      <w:r w:rsidR="00D8249F">
        <w:t xml:space="preserve"> by providing a </w:t>
      </w:r>
      <w:r w:rsidR="002A3DE0">
        <w:t>quick</w:t>
      </w:r>
      <w:r w:rsidR="001B3409">
        <w:t xml:space="preserve"> and efficient means o</w:t>
      </w:r>
      <w:r w:rsidR="007D74CB">
        <w:t>f</w:t>
      </w:r>
      <w:r w:rsidR="00D8249F">
        <w:t xml:space="preserve"> adjudicat</w:t>
      </w:r>
      <w:r w:rsidR="007D74CB">
        <w:t>ing</w:t>
      </w:r>
      <w:r w:rsidR="001B3409">
        <w:t xml:space="preserve"> </w:t>
      </w:r>
      <w:r w:rsidR="00954CC6">
        <w:t>(</w:t>
      </w:r>
      <w:r w:rsidR="00DF48E7">
        <w:t>i.e.</w:t>
      </w:r>
      <w:r w:rsidR="00954CC6">
        <w:t xml:space="preserve"> </w:t>
      </w:r>
      <w:r w:rsidR="00343E62">
        <w:t>providing</w:t>
      </w:r>
      <w:r w:rsidR="00954CC6">
        <w:t xml:space="preserve"> </w:t>
      </w:r>
      <w:r w:rsidR="00954CC6" w:rsidRPr="00954CC6">
        <w:t>a formal judgement</w:t>
      </w:r>
      <w:r w:rsidR="0032573D">
        <w:t xml:space="preserve"> on</w:t>
      </w:r>
      <w:r w:rsidR="00954CC6">
        <w:t xml:space="preserve">) </w:t>
      </w:r>
      <w:r w:rsidR="001B3409">
        <w:t>payment disputes</w:t>
      </w:r>
      <w:r w:rsidR="00EB53BA">
        <w:t xml:space="preserve"> with “temporary finality”</w:t>
      </w:r>
      <w:r w:rsidR="001B3409">
        <w:t>.</w:t>
      </w:r>
      <w:r w:rsidR="00F831F5">
        <w:rPr>
          <w:rStyle w:val="FootnoteReference"/>
        </w:rPr>
        <w:footnoteReference w:id="1"/>
      </w:r>
      <w:r w:rsidR="001B3409">
        <w:t xml:space="preserve"> </w:t>
      </w:r>
    </w:p>
    <w:p w14:paraId="05301DEC" w14:textId="77777777" w:rsidR="00A34036" w:rsidRDefault="00A34036" w:rsidP="00253853">
      <w:pPr>
        <w:widowControl w:val="0"/>
        <w:spacing w:before="0" w:after="0" w:line="240" w:lineRule="auto"/>
      </w:pPr>
    </w:p>
    <w:p w14:paraId="5FFC34FF" w14:textId="21ED67D8" w:rsidR="002A3DE0" w:rsidRDefault="002A3DE0" w:rsidP="00253853">
      <w:pPr>
        <w:widowControl w:val="0"/>
        <w:spacing w:before="0" w:after="0" w:line="240" w:lineRule="auto"/>
      </w:pPr>
      <w:r>
        <w:t xml:space="preserve">Under </w:t>
      </w:r>
      <w:r w:rsidR="00954CC6">
        <w:t xml:space="preserve">section 10 of </w:t>
      </w:r>
      <w:r w:rsidR="003F4983">
        <w:t xml:space="preserve">the </w:t>
      </w:r>
      <w:r>
        <w:t xml:space="preserve">SOPA, a contractor can make a </w:t>
      </w:r>
      <w:r w:rsidR="000B6822">
        <w:t>“</w:t>
      </w:r>
      <w:r>
        <w:t>payment claim</w:t>
      </w:r>
      <w:r w:rsidR="000B6822">
        <w:t>”</w:t>
      </w:r>
      <w:r>
        <w:t xml:space="preserve"> </w:t>
      </w:r>
      <w:r w:rsidR="00954CC6">
        <w:t>for</w:t>
      </w:r>
      <w:r>
        <w:t xml:space="preserve"> a </w:t>
      </w:r>
      <w:r w:rsidR="00E236D0">
        <w:t>“</w:t>
      </w:r>
      <w:r>
        <w:t>progress payment</w:t>
      </w:r>
      <w:r w:rsidR="00E236D0">
        <w:t>”</w:t>
      </w:r>
      <w:r w:rsidR="00A708A2">
        <w:t>. This is</w:t>
      </w:r>
      <w:r>
        <w:t xml:space="preserve"> </w:t>
      </w:r>
      <w:r w:rsidR="000B6822" w:rsidRPr="00B2130A">
        <w:t>a payment</w:t>
      </w:r>
      <w:r w:rsidR="00A708A2">
        <w:t xml:space="preserve"> </w:t>
      </w:r>
      <w:r w:rsidR="000B6822" w:rsidRPr="00B2130A">
        <w:t xml:space="preserve">to which </w:t>
      </w:r>
      <w:r w:rsidR="00805ABF">
        <w:t>th</w:t>
      </w:r>
      <w:r w:rsidR="00EF6E88">
        <w:t>e</w:t>
      </w:r>
      <w:r w:rsidR="00805ABF">
        <w:t xml:space="preserve"> contractor </w:t>
      </w:r>
      <w:r w:rsidR="000B6822" w:rsidRPr="00B2130A">
        <w:t>is entitled for carrying out construction work or supply</w:t>
      </w:r>
      <w:r w:rsidR="00362055">
        <w:t>ing</w:t>
      </w:r>
      <w:r w:rsidR="000B6822" w:rsidRPr="00B2130A">
        <w:t xml:space="preserve"> goods or services</w:t>
      </w:r>
      <w:r w:rsidR="002C74A5">
        <w:t>, under a contract</w:t>
      </w:r>
      <w:r>
        <w:t xml:space="preserve">. The employer must provide a response (known as a “payment response”) </w:t>
      </w:r>
      <w:r w:rsidR="00EE4BD5">
        <w:rPr>
          <w:lang w:val="en-US"/>
        </w:rPr>
        <w:t>within 21 days</w:t>
      </w:r>
      <w:r w:rsidR="00F24416">
        <w:rPr>
          <w:lang w:val="en-US"/>
        </w:rPr>
        <w:t xml:space="preserve"> </w:t>
      </w:r>
      <w:r w:rsidR="00D6700D">
        <w:rPr>
          <w:lang w:val="en-US"/>
        </w:rPr>
        <w:t>after the payment claim is served</w:t>
      </w:r>
      <w:r w:rsidR="00761EBE">
        <w:rPr>
          <w:lang w:val="en-US"/>
        </w:rPr>
        <w:t xml:space="preserve"> </w:t>
      </w:r>
      <w:r w:rsidR="00761EBE" w:rsidRPr="00DF48E7">
        <w:rPr>
          <w:i/>
          <w:iCs/>
          <w:lang w:val="en-US"/>
        </w:rPr>
        <w:t>or</w:t>
      </w:r>
      <w:r w:rsidR="00761EBE">
        <w:rPr>
          <w:lang w:val="en-US"/>
        </w:rPr>
        <w:t xml:space="preserve"> </w:t>
      </w:r>
      <w:r w:rsidR="0072453E">
        <w:rPr>
          <w:lang w:val="en-US"/>
        </w:rPr>
        <w:t xml:space="preserve">by </w:t>
      </w:r>
      <w:r w:rsidR="00761EBE">
        <w:rPr>
          <w:lang w:val="en-US"/>
        </w:rPr>
        <w:t xml:space="preserve">the </w:t>
      </w:r>
      <w:r w:rsidR="003C0626">
        <w:rPr>
          <w:lang w:val="en-US"/>
        </w:rPr>
        <w:t>date</w:t>
      </w:r>
      <w:r w:rsidR="00761EBE">
        <w:rPr>
          <w:lang w:val="en-US"/>
        </w:rPr>
        <w:t xml:space="preserve"> specified in the</w:t>
      </w:r>
      <w:r w:rsidR="0084019A">
        <w:rPr>
          <w:lang w:val="en-US"/>
        </w:rPr>
        <w:t xml:space="preserve"> underlying</w:t>
      </w:r>
      <w:r w:rsidR="00761EBE">
        <w:rPr>
          <w:lang w:val="en-US"/>
        </w:rPr>
        <w:t xml:space="preserve"> contract</w:t>
      </w:r>
      <w:r w:rsidR="00EE4BD5">
        <w:rPr>
          <w:lang w:val="en-US"/>
        </w:rPr>
        <w:t xml:space="preserve">, </w:t>
      </w:r>
      <w:r w:rsidR="00180627">
        <w:rPr>
          <w:lang w:val="en-US"/>
        </w:rPr>
        <w:t>whichever is earlier</w:t>
      </w:r>
      <w:r w:rsidR="00A34036">
        <w:rPr>
          <w:lang w:val="en-US"/>
        </w:rPr>
        <w:t>. The response must</w:t>
      </w:r>
      <w:r w:rsidR="00180627">
        <w:rPr>
          <w:lang w:val="en-US"/>
        </w:rPr>
        <w:t xml:space="preserve"> </w:t>
      </w:r>
      <w:r>
        <w:t>stat</w:t>
      </w:r>
      <w:r w:rsidR="00A34036">
        <w:t>e</w:t>
      </w:r>
      <w:r>
        <w:t xml:space="preserve"> the amount which </w:t>
      </w:r>
      <w:r w:rsidR="00276F68">
        <w:t xml:space="preserve">the employer </w:t>
      </w:r>
      <w:r>
        <w:t>acknowledges as due (if any) and, if that amount is less than the amount claimed, the employer’s reasons for disputing the amount claimed</w:t>
      </w:r>
      <w:r w:rsidR="008121ED">
        <w:t xml:space="preserve">. </w:t>
      </w:r>
      <w:r w:rsidR="00AC2BCD">
        <w:t>If the contractor disputes the payment response or if no payment response is received within the specified time, t</w:t>
      </w:r>
      <w:r>
        <w:t>he contractor can commence adjudication</w:t>
      </w:r>
      <w:r w:rsidR="00975162">
        <w:t xml:space="preserve"> under </w:t>
      </w:r>
      <w:r w:rsidR="00E03771">
        <w:t>the S</w:t>
      </w:r>
      <w:r w:rsidR="005C7139">
        <w:t>OPA</w:t>
      </w:r>
      <w:r w:rsidR="00C27F27">
        <w:t>.</w:t>
      </w:r>
      <w:r w:rsidR="004E4CFE">
        <w:t xml:space="preserve"> </w:t>
      </w:r>
    </w:p>
    <w:p w14:paraId="5AD908EC" w14:textId="77777777" w:rsidR="00A34036" w:rsidRPr="004442D1" w:rsidRDefault="00A34036" w:rsidP="00253853">
      <w:pPr>
        <w:widowControl w:val="0"/>
        <w:spacing w:before="0" w:after="0" w:line="240" w:lineRule="auto"/>
      </w:pPr>
    </w:p>
    <w:p w14:paraId="0B33B5F6" w14:textId="53D13B35" w:rsidR="0090122A" w:rsidRDefault="00723D89" w:rsidP="00253853">
      <w:pPr>
        <w:widowControl w:val="0"/>
        <w:spacing w:before="0" w:after="0" w:line="240" w:lineRule="auto"/>
      </w:pPr>
      <w:r>
        <w:t>In</w:t>
      </w:r>
      <w:r w:rsidR="004442D1" w:rsidRPr="004442D1">
        <w:t xml:space="preserve"> a</w:t>
      </w:r>
      <w:r w:rsidR="00016D1D">
        <w:t>n</w:t>
      </w:r>
      <w:r w:rsidR="004442D1" w:rsidRPr="004442D1">
        <w:t xml:space="preserve"> </w:t>
      </w:r>
      <w:r w:rsidR="00016D1D">
        <w:t>earlier</w:t>
      </w:r>
      <w:r w:rsidR="00016D1D" w:rsidRPr="004442D1">
        <w:t xml:space="preserve"> </w:t>
      </w:r>
      <w:r w:rsidR="004442D1" w:rsidRPr="004442D1">
        <w:t>case,</w:t>
      </w:r>
      <w:r>
        <w:t xml:space="preserve"> </w:t>
      </w:r>
      <w:r w:rsidRPr="00B11AAC">
        <w:rPr>
          <w:i/>
          <w:iCs/>
        </w:rPr>
        <w:t xml:space="preserve">Audi Construction Pte Ltd v Kian </w:t>
      </w:r>
      <w:proofErr w:type="spellStart"/>
      <w:r w:rsidRPr="00B11AAC">
        <w:rPr>
          <w:i/>
          <w:iCs/>
        </w:rPr>
        <w:t>Hiap</w:t>
      </w:r>
      <w:proofErr w:type="spellEnd"/>
      <w:r w:rsidRPr="00B11AAC">
        <w:rPr>
          <w:i/>
          <w:iCs/>
        </w:rPr>
        <w:t xml:space="preserve"> Construction Pte Ltd</w:t>
      </w:r>
      <w:r>
        <w:t xml:space="preserve"> [2018] 1 SLR 317 (“</w:t>
      </w:r>
      <w:r w:rsidRPr="00B11AAC">
        <w:rPr>
          <w:b/>
          <w:bCs/>
          <w:i/>
          <w:iCs/>
        </w:rPr>
        <w:t>Audi Construction</w:t>
      </w:r>
      <w:r>
        <w:t>”)</w:t>
      </w:r>
      <w:r w:rsidR="00FF5236">
        <w:t>,</w:t>
      </w:r>
      <w:r w:rsidR="004442D1" w:rsidRPr="004442D1">
        <w:t xml:space="preserve"> the </w:t>
      </w:r>
      <w:r w:rsidR="00362BC6">
        <w:t>Court of Appeal (“</w:t>
      </w:r>
      <w:r w:rsidR="00362BC6">
        <w:rPr>
          <w:b/>
          <w:bCs/>
        </w:rPr>
        <w:t>CA</w:t>
      </w:r>
      <w:r w:rsidR="00362BC6">
        <w:t>”)</w:t>
      </w:r>
      <w:r w:rsidR="004442D1" w:rsidRPr="004442D1">
        <w:t xml:space="preserve"> decided that when an employer </w:t>
      </w:r>
      <w:r w:rsidR="000E5323">
        <w:t>receives a payment claim</w:t>
      </w:r>
      <w:r w:rsidR="00B2130A">
        <w:t xml:space="preserve"> </w:t>
      </w:r>
      <w:r w:rsidR="000E5323">
        <w:t xml:space="preserve">from a </w:t>
      </w:r>
      <w:r w:rsidR="00DF48E7">
        <w:t>contractor</w:t>
      </w:r>
      <w:r w:rsidR="000E5323">
        <w:t>, that</w:t>
      </w:r>
      <w:r w:rsidR="004442D1" w:rsidRPr="004442D1">
        <w:t xml:space="preserve"> employer has a “duty to speak”, </w:t>
      </w:r>
      <w:r w:rsidR="003C4926">
        <w:t xml:space="preserve">meaning that it must </w:t>
      </w:r>
      <w:r w:rsidR="004442D1" w:rsidRPr="004442D1">
        <w:t xml:space="preserve">fully spell out </w:t>
      </w:r>
      <w:r w:rsidR="000E5323">
        <w:t>any</w:t>
      </w:r>
      <w:r w:rsidR="004442D1" w:rsidRPr="004442D1">
        <w:t xml:space="preserve"> objections </w:t>
      </w:r>
      <w:r w:rsidR="003C4926">
        <w:t xml:space="preserve">it has </w:t>
      </w:r>
      <w:r w:rsidR="004442D1" w:rsidRPr="004442D1">
        <w:t xml:space="preserve">in </w:t>
      </w:r>
      <w:r w:rsidR="000E5323">
        <w:t>a payment</w:t>
      </w:r>
      <w:r w:rsidR="004442D1" w:rsidRPr="004442D1">
        <w:t xml:space="preserve"> response</w:t>
      </w:r>
      <w:r w:rsidR="009D3581">
        <w:t xml:space="preserve">. </w:t>
      </w:r>
      <w:r w:rsidR="000E5323">
        <w:t xml:space="preserve">Otherwise, it would be </w:t>
      </w:r>
      <w:r w:rsidR="004442D1" w:rsidRPr="004442D1">
        <w:t xml:space="preserve">prevented from </w:t>
      </w:r>
      <w:r w:rsidR="00A83C42">
        <w:t>objecting</w:t>
      </w:r>
      <w:r w:rsidR="004442D1" w:rsidRPr="004442D1">
        <w:t xml:space="preserve"> subsequently. </w:t>
      </w:r>
    </w:p>
    <w:p w14:paraId="6A4F09CD" w14:textId="77777777" w:rsidR="0018726F" w:rsidRDefault="0018726F" w:rsidP="00253853">
      <w:pPr>
        <w:widowControl w:val="0"/>
        <w:spacing w:before="0" w:after="0" w:line="240" w:lineRule="auto"/>
      </w:pPr>
    </w:p>
    <w:p w14:paraId="5D95CB82" w14:textId="34665961" w:rsidR="00357E95" w:rsidRDefault="000E5323" w:rsidP="00253853">
      <w:pPr>
        <w:widowControl w:val="0"/>
        <w:spacing w:before="0" w:after="0" w:line="240" w:lineRule="auto"/>
      </w:pPr>
      <w:r>
        <w:t>In</w:t>
      </w:r>
      <w:r w:rsidR="003819DF">
        <w:t xml:space="preserve"> th</w:t>
      </w:r>
      <w:r w:rsidR="005375C0">
        <w:t>is</w:t>
      </w:r>
      <w:r w:rsidR="005D6349">
        <w:t xml:space="preserve"> </w:t>
      </w:r>
      <w:r w:rsidR="003819DF">
        <w:t xml:space="preserve">case, </w:t>
      </w:r>
      <w:r>
        <w:t>t</w:t>
      </w:r>
      <w:r w:rsidR="004442D1" w:rsidRPr="004442D1">
        <w:t xml:space="preserve">he CA clarified that </w:t>
      </w:r>
      <w:r w:rsidR="00992917">
        <w:t>th</w:t>
      </w:r>
      <w:r w:rsidR="009A0EB6">
        <w:t>is</w:t>
      </w:r>
      <w:r w:rsidR="004442D1" w:rsidRPr="004442D1">
        <w:t xml:space="preserve"> “duty to speak” did not apply to payment claims falling outside the </w:t>
      </w:r>
      <w:r w:rsidR="006873FB">
        <w:t>SOPA</w:t>
      </w:r>
      <w:r w:rsidR="004442D1" w:rsidRPr="004442D1">
        <w:t xml:space="preserve">. </w:t>
      </w:r>
      <w:r w:rsidR="004376CF">
        <w:t xml:space="preserve">Therefore, </w:t>
      </w:r>
      <w:r w:rsidR="00C21546">
        <w:t>omitting</w:t>
      </w:r>
      <w:r w:rsidR="004376CF">
        <w:t xml:space="preserve"> to file a payment response to such payment claims would not </w:t>
      </w:r>
      <w:r w:rsidR="00A00668">
        <w:t>estop (</w:t>
      </w:r>
      <w:r w:rsidR="003659D0">
        <w:t xml:space="preserve">i.e. </w:t>
      </w:r>
      <w:r w:rsidR="004376CF">
        <w:t>prevent</w:t>
      </w:r>
      <w:r w:rsidR="00A00668">
        <w:t>)</w:t>
      </w:r>
      <w:r w:rsidR="004376CF">
        <w:t xml:space="preserve"> an employer from later raising objections to the </w:t>
      </w:r>
      <w:r w:rsidR="00FE4249">
        <w:t xml:space="preserve">validity of </w:t>
      </w:r>
      <w:r w:rsidR="00BE715B">
        <w:t xml:space="preserve">the </w:t>
      </w:r>
      <w:r w:rsidR="004376CF">
        <w:t>payment claim.</w:t>
      </w:r>
      <w:r w:rsidR="00BB4062">
        <w:t xml:space="preserve"> </w:t>
      </w:r>
      <w:r w:rsidR="008E497E">
        <w:t xml:space="preserve">This </w:t>
      </w:r>
      <w:r w:rsidR="00262F99">
        <w:t>was</w:t>
      </w:r>
      <w:r w:rsidR="00437A31">
        <w:t xml:space="preserve"> because</w:t>
      </w:r>
      <w:r w:rsidR="00961DDC">
        <w:t xml:space="preserve"> </w:t>
      </w:r>
      <w:r w:rsidR="006C0B7B">
        <w:t>such payment claims cannot be said to be made under section 10 of the SOPA</w:t>
      </w:r>
      <w:r w:rsidR="006852AF">
        <w:t>.</w:t>
      </w:r>
      <w:r w:rsidR="003819DF">
        <w:t xml:space="preserve"> </w:t>
      </w:r>
      <w:r w:rsidR="006852AF">
        <w:t>T</w:t>
      </w:r>
      <w:r w:rsidR="006C0B7B">
        <w:t xml:space="preserve">hus, </w:t>
      </w:r>
      <w:r w:rsidR="00FE2949">
        <w:t xml:space="preserve">there was </w:t>
      </w:r>
      <w:r w:rsidR="006C0B7B">
        <w:t xml:space="preserve">no corresponding obligation </w:t>
      </w:r>
      <w:r w:rsidR="00F43D15">
        <w:t>on</w:t>
      </w:r>
      <w:r w:rsidR="00B34BC1">
        <w:t xml:space="preserve"> the</w:t>
      </w:r>
      <w:r w:rsidR="00F43D15">
        <w:t xml:space="preserve"> employer</w:t>
      </w:r>
      <w:r w:rsidR="00AD52A6">
        <w:t>’s part</w:t>
      </w:r>
      <w:r w:rsidR="00F43D15">
        <w:t xml:space="preserve"> </w:t>
      </w:r>
      <w:r w:rsidR="006C0B7B">
        <w:t>to issue a payment response under the SOPA.</w:t>
      </w:r>
    </w:p>
    <w:p w14:paraId="5A0A7CCE" w14:textId="77777777" w:rsidR="0067370F" w:rsidRDefault="0067370F" w:rsidP="00253853">
      <w:pPr>
        <w:widowControl w:val="0"/>
        <w:spacing w:before="0" w:after="0" w:line="240" w:lineRule="auto"/>
      </w:pPr>
    </w:p>
    <w:p w14:paraId="796C7059" w14:textId="7CBEFC13" w:rsidR="009313B7" w:rsidRDefault="004E5F7E" w:rsidP="00253853">
      <w:pPr>
        <w:widowControl w:val="0"/>
        <w:spacing w:before="0" w:after="0" w:line="240" w:lineRule="auto"/>
      </w:pPr>
      <w:r>
        <w:t>Here</w:t>
      </w:r>
      <w:r w:rsidR="004B6CDE">
        <w:t xml:space="preserve">, </w:t>
      </w:r>
      <w:r w:rsidR="00C512EC">
        <w:t>the</w:t>
      </w:r>
      <w:r w:rsidR="0082194D">
        <w:t xml:space="preserve"> CA found that the</w:t>
      </w:r>
      <w:r w:rsidR="00C512EC">
        <w:t xml:space="preserve"> payment claim </w:t>
      </w:r>
      <w:r w:rsidR="00DF0DE8">
        <w:t xml:space="preserve">in dispute </w:t>
      </w:r>
      <w:r w:rsidR="0082194D">
        <w:t>fell</w:t>
      </w:r>
      <w:r>
        <w:t xml:space="preserve"> outside the SOPA, because it was submitted a</w:t>
      </w:r>
      <w:r w:rsidR="00C512EC">
        <w:t>fter the final certificate</w:t>
      </w:r>
      <w:r w:rsidR="00721D73">
        <w:t xml:space="preserve"> (</w:t>
      </w:r>
      <w:r w:rsidR="008E6504">
        <w:t xml:space="preserve">the certificate certifying the final balance payable from </w:t>
      </w:r>
      <w:r w:rsidR="00DA647C">
        <w:t xml:space="preserve">the employer to </w:t>
      </w:r>
      <w:r w:rsidR="008E6504">
        <w:t>the contractor</w:t>
      </w:r>
      <w:r w:rsidR="00267198">
        <w:t>)</w:t>
      </w:r>
      <w:r w:rsidR="008E6504">
        <w:t xml:space="preserve"> </w:t>
      </w:r>
      <w:r w:rsidR="00C512EC">
        <w:t>had been issued by the architect of the project</w:t>
      </w:r>
      <w:r w:rsidR="005D6349">
        <w:t xml:space="preserve">. </w:t>
      </w:r>
      <w:r w:rsidR="00B8209B">
        <w:t>This was because</w:t>
      </w:r>
      <w:r w:rsidR="00B34BC1">
        <w:t xml:space="preserve"> upon the issuance of the final certificate, the architect bec</w:t>
      </w:r>
      <w:r w:rsidR="00F40D24">
        <w:t>ame</w:t>
      </w:r>
      <w:r w:rsidR="00B34BC1">
        <w:t xml:space="preserve"> </w:t>
      </w:r>
      <w:r w:rsidR="00B34BC1" w:rsidRPr="00A43D79">
        <w:rPr>
          <w:i/>
        </w:rPr>
        <w:t>functus officio</w:t>
      </w:r>
      <w:r w:rsidR="00B34BC1">
        <w:t xml:space="preserve"> </w:t>
      </w:r>
      <w:r w:rsidR="00BC3476">
        <w:t>(i.e. one who has fully fulfilled his duties and functions and therefore has no further legal authority)</w:t>
      </w:r>
      <w:r w:rsidR="00F40D24">
        <w:t>. Therefore, any</w:t>
      </w:r>
      <w:r w:rsidR="00B8209B">
        <w:t xml:space="preserve"> p</w:t>
      </w:r>
      <w:r w:rsidR="004362F8">
        <w:t xml:space="preserve">ayment claims submitted after the final certificate had been issued could not be certified by the architect. </w:t>
      </w:r>
      <w:r w:rsidR="004C5134">
        <w:t xml:space="preserve">Thus, </w:t>
      </w:r>
      <w:r w:rsidR="00842BD7">
        <w:t xml:space="preserve">contrary to what the contractor argued in this case, </w:t>
      </w:r>
      <w:r w:rsidR="004C5134">
        <w:t>the employer was n</w:t>
      </w:r>
      <w:r w:rsidR="00230C01">
        <w:t>ot obliged to issue a payment response</w:t>
      </w:r>
      <w:r w:rsidR="0006030A">
        <w:t xml:space="preserve"> to </w:t>
      </w:r>
      <w:r w:rsidR="004C5134">
        <w:t>the payment claim</w:t>
      </w:r>
      <w:r w:rsidR="006A21DD">
        <w:t>, and it</w:t>
      </w:r>
      <w:r w:rsidR="006C3B56">
        <w:t xml:space="preserve"> was not </w:t>
      </w:r>
      <w:r w:rsidR="00AD0260">
        <w:t xml:space="preserve">then </w:t>
      </w:r>
      <w:r w:rsidR="006C3B56">
        <w:t>est</w:t>
      </w:r>
      <w:r w:rsidR="005B7B76">
        <w:t>opped</w:t>
      </w:r>
      <w:r w:rsidR="00562D17">
        <w:t xml:space="preserve"> (or prevented)</w:t>
      </w:r>
      <w:r w:rsidR="005B7B76">
        <w:t xml:space="preserve"> </w:t>
      </w:r>
      <w:r w:rsidR="006C3B56">
        <w:t xml:space="preserve">from </w:t>
      </w:r>
      <w:r w:rsidR="00D50D1E">
        <w:t>raising objections to the validity of the payment claim</w:t>
      </w:r>
      <w:r w:rsidR="00F40D24">
        <w:t xml:space="preserve"> despite not having issued a payment response</w:t>
      </w:r>
      <w:r w:rsidR="00D50D1E">
        <w:t>.</w:t>
      </w:r>
    </w:p>
    <w:p w14:paraId="0BC78588" w14:textId="005A63CA" w:rsidR="00D21E43" w:rsidRDefault="00D21E43" w:rsidP="00253853">
      <w:pPr>
        <w:widowControl w:val="0"/>
        <w:spacing w:before="0" w:after="0" w:line="240" w:lineRule="auto"/>
      </w:pPr>
    </w:p>
    <w:p w14:paraId="21CC1A64" w14:textId="7D4A0916" w:rsidR="006770F5" w:rsidRDefault="00D21E43" w:rsidP="00FF19B1">
      <w:pPr>
        <w:widowControl w:val="0"/>
        <w:snapToGrid w:val="0"/>
        <w:spacing w:before="0" w:after="0" w:line="240" w:lineRule="auto"/>
      </w:pPr>
      <w:r>
        <w:t xml:space="preserve">The CA also </w:t>
      </w:r>
      <w:r w:rsidR="006354F6">
        <w:t>clarified</w:t>
      </w:r>
      <w:r w:rsidRPr="00D21E43">
        <w:t xml:space="preserve"> the interplay between the SOPA and </w:t>
      </w:r>
      <w:r w:rsidR="00DF09E7" w:rsidRPr="00355296">
        <w:t xml:space="preserve">the </w:t>
      </w:r>
      <w:r w:rsidR="00DF09E7" w:rsidRPr="00193B1F">
        <w:t>Singapore Institute of Architects Articles and Conditions of Building Contract (Measurement Contract) (7th Edition, April 2005)</w:t>
      </w:r>
      <w:r w:rsidR="00DF09E7">
        <w:t xml:space="preserve"> (the “</w:t>
      </w:r>
      <w:r w:rsidR="00DF09E7" w:rsidRPr="00D61C82">
        <w:rPr>
          <w:b/>
          <w:bCs/>
        </w:rPr>
        <w:t>SIA Articles of Contract</w:t>
      </w:r>
      <w:r w:rsidR="00DF09E7">
        <w:t>” and “</w:t>
      </w:r>
      <w:r w:rsidR="00DF09E7" w:rsidRPr="00D61C82">
        <w:rPr>
          <w:b/>
          <w:bCs/>
        </w:rPr>
        <w:t>SIA Conditions of Contract</w:t>
      </w:r>
      <w:r w:rsidR="00DF09E7">
        <w:t>” respectively, and collectively the “</w:t>
      </w:r>
      <w:r w:rsidR="00DF09E7" w:rsidRPr="00D61C82">
        <w:rPr>
          <w:b/>
          <w:bCs/>
        </w:rPr>
        <w:t>SIA Form of Contract</w:t>
      </w:r>
      <w:r w:rsidR="00DF09E7">
        <w:t>”)</w:t>
      </w:r>
      <w:r w:rsidR="006354F6">
        <w:t>:</w:t>
      </w:r>
      <w:r w:rsidR="00267196">
        <w:rPr>
          <w:rStyle w:val="FootnoteReference"/>
        </w:rPr>
        <w:footnoteReference w:id="2"/>
      </w:r>
      <w:r w:rsidR="006354F6">
        <w:t xml:space="preserve"> s</w:t>
      </w:r>
      <w:r w:rsidRPr="00D21E43">
        <w:t xml:space="preserve">pecifically, </w:t>
      </w:r>
      <w:r w:rsidR="006354F6">
        <w:t>h</w:t>
      </w:r>
      <w:r w:rsidRPr="00D21E43">
        <w:t>ow the role of the architect</w:t>
      </w:r>
      <w:r w:rsidR="004718DA">
        <w:t>,</w:t>
      </w:r>
      <w:r w:rsidRPr="00D21E43">
        <w:t xml:space="preserve"> as provided for in the SIA </w:t>
      </w:r>
      <w:r w:rsidRPr="00D21E43">
        <w:lastRenderedPageBreak/>
        <w:t>Form of Contract</w:t>
      </w:r>
      <w:r w:rsidR="004718DA">
        <w:t>,</w:t>
      </w:r>
      <w:r w:rsidRPr="00D21E43">
        <w:t xml:space="preserve"> affects the progress payment regime and the impact of that role in the context of the duty to speak under the SOPA.</w:t>
      </w:r>
      <w:r w:rsidR="006770F5">
        <w:t xml:space="preserve"> </w:t>
      </w:r>
    </w:p>
    <w:p w14:paraId="1C4B7BFE" w14:textId="77777777" w:rsidR="00D93716" w:rsidRDefault="00D93716" w:rsidP="00FF19B1">
      <w:pPr>
        <w:widowControl w:val="0"/>
        <w:snapToGrid w:val="0"/>
        <w:spacing w:before="0" w:after="0" w:line="240" w:lineRule="auto"/>
      </w:pPr>
    </w:p>
    <w:p w14:paraId="3C49817C" w14:textId="2FA578C9" w:rsidR="00782DBF" w:rsidRPr="0095449F" w:rsidRDefault="00782DBF" w:rsidP="00253853">
      <w:pPr>
        <w:pStyle w:val="Contentlevel1"/>
        <w:widowControl w:val="0"/>
        <w:spacing w:before="0" w:after="0" w:line="240" w:lineRule="auto"/>
      </w:pPr>
      <w:r>
        <w:rPr>
          <w:lang w:val="en-US"/>
        </w:rPr>
        <w:t xml:space="preserve">Material facts </w:t>
      </w:r>
    </w:p>
    <w:p w14:paraId="0F9185C9" w14:textId="709D6D0A" w:rsidR="001E2D9D" w:rsidRDefault="00C96392" w:rsidP="00253853">
      <w:pPr>
        <w:widowControl w:val="0"/>
        <w:spacing w:before="0" w:after="0" w:line="240" w:lineRule="auto"/>
      </w:pPr>
      <w:r w:rsidRPr="00355296">
        <w:t>Far East Square Pte Ltd (“</w:t>
      </w:r>
      <w:r w:rsidRPr="00355296">
        <w:rPr>
          <w:b/>
          <w:bCs/>
        </w:rPr>
        <w:t>Far East</w:t>
      </w:r>
      <w:r w:rsidRPr="00355296">
        <w:t xml:space="preserve">”) was the developer </w:t>
      </w:r>
      <w:r w:rsidR="00437FAC">
        <w:t>in</w:t>
      </w:r>
      <w:r w:rsidR="00437FAC" w:rsidRPr="00355296">
        <w:t xml:space="preserve"> </w:t>
      </w:r>
      <w:r w:rsidRPr="00355296">
        <w:t>a construction project</w:t>
      </w:r>
      <w:r w:rsidR="008006E9" w:rsidRPr="00355296">
        <w:t xml:space="preserve"> (the “</w:t>
      </w:r>
      <w:r w:rsidR="008006E9" w:rsidRPr="00355296">
        <w:rPr>
          <w:b/>
          <w:bCs/>
        </w:rPr>
        <w:t>Project</w:t>
      </w:r>
      <w:r w:rsidR="008006E9" w:rsidRPr="00355296">
        <w:t>”)</w:t>
      </w:r>
      <w:r w:rsidR="00437FAC">
        <w:t>, while</w:t>
      </w:r>
      <w:r w:rsidR="00EC6362" w:rsidRPr="00355296">
        <w:t xml:space="preserve"> </w:t>
      </w:r>
      <w:proofErr w:type="spellStart"/>
      <w:r w:rsidR="00B429AC" w:rsidRPr="00355296">
        <w:t>Yau</w:t>
      </w:r>
      <w:proofErr w:type="spellEnd"/>
      <w:r w:rsidR="00B429AC" w:rsidRPr="00355296">
        <w:t xml:space="preserve"> Lee Construction (Singapore) Pte Ltd (“</w:t>
      </w:r>
      <w:proofErr w:type="spellStart"/>
      <w:r w:rsidR="00B429AC" w:rsidRPr="00355296">
        <w:rPr>
          <w:b/>
          <w:bCs/>
        </w:rPr>
        <w:t>Yau</w:t>
      </w:r>
      <w:proofErr w:type="spellEnd"/>
      <w:r w:rsidR="00B429AC" w:rsidRPr="00355296">
        <w:rPr>
          <w:b/>
          <w:bCs/>
        </w:rPr>
        <w:t xml:space="preserve"> Lee</w:t>
      </w:r>
      <w:r w:rsidR="00B429AC" w:rsidRPr="00355296">
        <w:t xml:space="preserve">”) </w:t>
      </w:r>
      <w:r w:rsidR="00437FAC">
        <w:t xml:space="preserve">was </w:t>
      </w:r>
      <w:r w:rsidR="00B429AC" w:rsidRPr="00355296">
        <w:t>the main contractor.</w:t>
      </w:r>
      <w:r w:rsidR="001F1B3C" w:rsidRPr="00355296">
        <w:t xml:space="preserve"> </w:t>
      </w:r>
      <w:proofErr w:type="spellStart"/>
      <w:r w:rsidR="001F1B3C" w:rsidRPr="00355296">
        <w:t>Yau</w:t>
      </w:r>
      <w:proofErr w:type="spellEnd"/>
      <w:r w:rsidR="001F1B3C" w:rsidRPr="00355296">
        <w:t xml:space="preserve"> Lee was engaged pursuant to a contract </w:t>
      </w:r>
      <w:r w:rsidR="009F0D9E" w:rsidRPr="00355296">
        <w:t>(the “</w:t>
      </w:r>
      <w:r w:rsidR="009F0D9E" w:rsidRPr="00355296">
        <w:rPr>
          <w:b/>
          <w:bCs/>
        </w:rPr>
        <w:t>Contract</w:t>
      </w:r>
      <w:r w:rsidR="009F0D9E" w:rsidRPr="00355296">
        <w:t>”)</w:t>
      </w:r>
      <w:r w:rsidR="009F0D9E">
        <w:t xml:space="preserve"> </w:t>
      </w:r>
      <w:r w:rsidR="001F1B3C" w:rsidRPr="00355296">
        <w:t>which incorporated the</w:t>
      </w:r>
      <w:r w:rsidR="001A2E24" w:rsidRPr="00355296">
        <w:t xml:space="preserve"> </w:t>
      </w:r>
      <w:r w:rsidR="00962309">
        <w:t>SIA Form of Contract.</w:t>
      </w:r>
    </w:p>
    <w:p w14:paraId="12B90313" w14:textId="77777777" w:rsidR="0067370F" w:rsidRPr="005F765E" w:rsidRDefault="0067370F" w:rsidP="00253853">
      <w:pPr>
        <w:widowControl w:val="0"/>
        <w:spacing w:before="0" w:after="0" w:line="240" w:lineRule="auto"/>
      </w:pPr>
    </w:p>
    <w:p w14:paraId="398302D8" w14:textId="1EDE1B1D" w:rsidR="001E2D9D" w:rsidRDefault="00F305E3" w:rsidP="00253853">
      <w:pPr>
        <w:widowControl w:val="0"/>
        <w:spacing w:before="0" w:after="0" w:line="240" w:lineRule="auto"/>
      </w:pPr>
      <w:r>
        <w:t>The maintenance period</w:t>
      </w:r>
      <w:r w:rsidR="003545DC">
        <w:t xml:space="preserve"> (i.e. the </w:t>
      </w:r>
      <w:r w:rsidR="003545DC">
        <w:rPr>
          <w:lang w:val="en-US"/>
        </w:rPr>
        <w:t>period after the conclusion of project works, during which the contractor remains liable for any defects in the works)</w:t>
      </w:r>
      <w:r w:rsidR="003545DC">
        <w:t xml:space="preserve"> </w:t>
      </w:r>
      <w:r>
        <w:t xml:space="preserve">for the Project works lasted from 6 May 2014 to 5 August 2015. </w:t>
      </w:r>
      <w:r w:rsidR="00A017E6">
        <w:t xml:space="preserve">On 4 August 2017, </w:t>
      </w:r>
      <w:r w:rsidR="00A017E6" w:rsidRPr="00A017E6">
        <w:t xml:space="preserve">the </w:t>
      </w:r>
      <w:r w:rsidR="00D34C0E">
        <w:t>a</w:t>
      </w:r>
      <w:r w:rsidR="00A017E6" w:rsidRPr="00A017E6">
        <w:t>rchitect</w:t>
      </w:r>
      <w:r w:rsidR="00D34C0E">
        <w:t xml:space="preserve"> of the Project (the “</w:t>
      </w:r>
      <w:r w:rsidR="00D34C0E">
        <w:rPr>
          <w:b/>
          <w:bCs/>
        </w:rPr>
        <w:t>Architect</w:t>
      </w:r>
      <w:r w:rsidR="00D34C0E">
        <w:t>”)</w:t>
      </w:r>
      <w:r w:rsidR="00A017E6" w:rsidRPr="00A017E6">
        <w:t xml:space="preserve"> issued </w:t>
      </w:r>
      <w:r w:rsidR="000E5984">
        <w:t xml:space="preserve">a </w:t>
      </w:r>
      <w:r w:rsidR="00A017E6" w:rsidRPr="00A017E6">
        <w:t>certificate</w:t>
      </w:r>
      <w:r w:rsidR="000E5984">
        <w:t xml:space="preserve"> signifying the end of the maintenance period</w:t>
      </w:r>
      <w:r w:rsidR="007A6DD0">
        <w:t xml:space="preserve"> (the “</w:t>
      </w:r>
      <w:r w:rsidR="007A6DD0">
        <w:rPr>
          <w:b/>
          <w:bCs/>
        </w:rPr>
        <w:t>Maintenance Certificate</w:t>
      </w:r>
      <w:r w:rsidR="00CC0C0B">
        <w:t>”)</w:t>
      </w:r>
      <w:r w:rsidR="00A017E6">
        <w:t xml:space="preserve">. </w:t>
      </w:r>
      <w:r w:rsidR="0087698B" w:rsidRPr="0087698B">
        <w:t xml:space="preserve">On 23 August 2017, </w:t>
      </w:r>
      <w:proofErr w:type="spellStart"/>
      <w:r w:rsidR="0087698B" w:rsidRPr="0087698B">
        <w:t>Yau</w:t>
      </w:r>
      <w:proofErr w:type="spellEnd"/>
      <w:r w:rsidR="0087698B" w:rsidRPr="0087698B">
        <w:t xml:space="preserve"> Lee submitted payment claim number 73 (“</w:t>
      </w:r>
      <w:r w:rsidR="0087698B" w:rsidRPr="006D4B64">
        <w:rPr>
          <w:b/>
          <w:bCs/>
        </w:rPr>
        <w:t>PC 73</w:t>
      </w:r>
      <w:r w:rsidR="0087698B" w:rsidRPr="0087698B">
        <w:t>”)</w:t>
      </w:r>
      <w:r w:rsidR="006D4B64">
        <w:t xml:space="preserve">. </w:t>
      </w:r>
      <w:r w:rsidR="002D591D">
        <w:t>T</w:t>
      </w:r>
      <w:r w:rsidR="008006E9">
        <w:t xml:space="preserve">he </w:t>
      </w:r>
      <w:r w:rsidR="00736F2C">
        <w:t xml:space="preserve">Architect </w:t>
      </w:r>
      <w:r w:rsidR="006B3DE7">
        <w:t>then</w:t>
      </w:r>
      <w:r w:rsidR="001B3EF4">
        <w:t xml:space="preserve"> issued a final certificate </w:t>
      </w:r>
      <w:r w:rsidR="00484DA9">
        <w:t>(the “</w:t>
      </w:r>
      <w:r w:rsidR="00484DA9" w:rsidRPr="0087698B">
        <w:rPr>
          <w:b/>
          <w:bCs/>
        </w:rPr>
        <w:t>Final Certificate</w:t>
      </w:r>
      <w:r w:rsidR="00484DA9">
        <w:t>”)</w:t>
      </w:r>
      <w:r w:rsidR="00FF3136">
        <w:t xml:space="preserve"> on 5 September 2017, certifying the final balance payable from Far East to </w:t>
      </w:r>
      <w:proofErr w:type="spellStart"/>
      <w:r w:rsidR="00FF3136">
        <w:t>Yau</w:t>
      </w:r>
      <w:proofErr w:type="spellEnd"/>
      <w:r w:rsidR="00FF3136">
        <w:t xml:space="preserve"> Lee</w:t>
      </w:r>
      <w:r w:rsidR="009E786E">
        <w:t xml:space="preserve">. </w:t>
      </w:r>
      <w:r w:rsidR="00103A2E">
        <w:t>O</w:t>
      </w:r>
      <w:r w:rsidR="00A01D7A" w:rsidRPr="00A01D7A">
        <w:t>n 12 September 2017, Far East issued a payment</w:t>
      </w:r>
      <w:r w:rsidR="00A01D7A">
        <w:t xml:space="preserve"> </w:t>
      </w:r>
      <w:r w:rsidR="00A01D7A" w:rsidRPr="00A01D7A">
        <w:t xml:space="preserve">response </w:t>
      </w:r>
      <w:r w:rsidR="0068393E">
        <w:t>to PC 73</w:t>
      </w:r>
      <w:r w:rsidR="008F7533">
        <w:t>.</w:t>
      </w:r>
    </w:p>
    <w:p w14:paraId="473FC3AF" w14:textId="77777777" w:rsidR="0067370F" w:rsidRDefault="0067370F" w:rsidP="00253853">
      <w:pPr>
        <w:widowControl w:val="0"/>
        <w:spacing w:before="0" w:after="0" w:line="240" w:lineRule="auto"/>
      </w:pPr>
    </w:p>
    <w:p w14:paraId="63CB7354" w14:textId="28F588BD" w:rsidR="004914E6" w:rsidRDefault="00103A2E" w:rsidP="00253853">
      <w:pPr>
        <w:widowControl w:val="0"/>
        <w:spacing w:before="0" w:after="0" w:line="240" w:lineRule="auto"/>
      </w:pPr>
      <w:r>
        <w:t>Despite the issuance of the Final Certificate</w:t>
      </w:r>
      <w:r w:rsidR="00A41BD1">
        <w:t xml:space="preserve">, </w:t>
      </w:r>
      <w:proofErr w:type="spellStart"/>
      <w:r w:rsidR="00A41BD1">
        <w:t>Yau</w:t>
      </w:r>
      <w:proofErr w:type="spellEnd"/>
      <w:r w:rsidR="00A41BD1">
        <w:t xml:space="preserve"> Lee </w:t>
      </w:r>
      <w:r w:rsidR="00EB53BA">
        <w:t xml:space="preserve">then </w:t>
      </w:r>
      <w:r w:rsidR="00A41BD1">
        <w:t xml:space="preserve">submitted </w:t>
      </w:r>
      <w:r w:rsidR="00A41BD1" w:rsidRPr="00A41BD1">
        <w:t>payment claim number 74 (“</w:t>
      </w:r>
      <w:r w:rsidR="00A41BD1" w:rsidRPr="00B929C9">
        <w:rPr>
          <w:b/>
          <w:bCs/>
        </w:rPr>
        <w:t>PC 74</w:t>
      </w:r>
      <w:r w:rsidR="00A41BD1" w:rsidRPr="00A41BD1">
        <w:t>”)</w:t>
      </w:r>
      <w:r>
        <w:t xml:space="preserve"> on 24 October 2017</w:t>
      </w:r>
      <w:r w:rsidR="00A41BD1" w:rsidRPr="00A41BD1">
        <w:t>.</w:t>
      </w:r>
      <w:r w:rsidR="00DC5AD4">
        <w:t xml:space="preserve"> </w:t>
      </w:r>
      <w:r w:rsidR="00EB53BA">
        <w:t>In response, t</w:t>
      </w:r>
      <w:r w:rsidR="00A210E0">
        <w:t xml:space="preserve">he </w:t>
      </w:r>
      <w:r w:rsidR="00A210E0" w:rsidRPr="00A210E0">
        <w:t xml:space="preserve">Architect wrote to inform </w:t>
      </w:r>
      <w:proofErr w:type="spellStart"/>
      <w:r w:rsidR="00A210E0" w:rsidRPr="00A210E0">
        <w:t>Yau</w:t>
      </w:r>
      <w:proofErr w:type="spellEnd"/>
      <w:r w:rsidR="00A210E0" w:rsidRPr="00A210E0">
        <w:t xml:space="preserve"> Lee that since</w:t>
      </w:r>
      <w:r w:rsidR="00A210E0">
        <w:t xml:space="preserve"> </w:t>
      </w:r>
      <w:r w:rsidR="00A210E0" w:rsidRPr="00A210E0">
        <w:t>the final payment claim had to be submitted before the end of the maintenance</w:t>
      </w:r>
      <w:r w:rsidR="00B929C9">
        <w:t xml:space="preserve"> </w:t>
      </w:r>
      <w:r w:rsidR="00A210E0" w:rsidRPr="00A210E0">
        <w:t xml:space="preserve">period </w:t>
      </w:r>
      <w:r w:rsidR="00E1491A">
        <w:t>but</w:t>
      </w:r>
      <w:r w:rsidR="00E1491A" w:rsidRPr="00A210E0">
        <w:t xml:space="preserve"> </w:t>
      </w:r>
      <w:proofErr w:type="spellStart"/>
      <w:r w:rsidR="00A210E0" w:rsidRPr="00A210E0">
        <w:t>Yau</w:t>
      </w:r>
      <w:proofErr w:type="spellEnd"/>
      <w:r w:rsidR="00A210E0" w:rsidRPr="00A210E0">
        <w:t xml:space="preserve"> Lee had failed to do so, </w:t>
      </w:r>
      <w:r w:rsidR="008250CC">
        <w:t>the Architect</w:t>
      </w:r>
      <w:r w:rsidR="00A210E0" w:rsidRPr="00A210E0">
        <w:t xml:space="preserve"> had </w:t>
      </w:r>
      <w:r w:rsidR="00AA2D42">
        <w:t xml:space="preserve">already </w:t>
      </w:r>
      <w:r w:rsidR="00A210E0" w:rsidRPr="00A210E0">
        <w:t>issue</w:t>
      </w:r>
      <w:r w:rsidR="0078329C">
        <w:t>d</w:t>
      </w:r>
      <w:r w:rsidR="00A210E0" w:rsidRPr="00A210E0">
        <w:t xml:space="preserve"> the Final</w:t>
      </w:r>
      <w:r w:rsidR="00B929C9">
        <w:t xml:space="preserve"> </w:t>
      </w:r>
      <w:r w:rsidR="00A210E0" w:rsidRPr="00A210E0">
        <w:t>Certificate</w:t>
      </w:r>
      <w:r w:rsidR="00EB2EBD">
        <w:t xml:space="preserve"> on 5 September 2017, which was within three months from the </w:t>
      </w:r>
      <w:r w:rsidR="00F40D24">
        <w:t xml:space="preserve">issuance </w:t>
      </w:r>
      <w:r w:rsidR="00EB2EBD">
        <w:t>of the Maintenance Certificate as stipulated by</w:t>
      </w:r>
      <w:r w:rsidR="00A210E0" w:rsidRPr="00A210E0">
        <w:t xml:space="preserve"> the SIA Conditions of Contract</w:t>
      </w:r>
      <w:r w:rsidR="000E5984">
        <w:t xml:space="preserve">. </w:t>
      </w:r>
      <w:r w:rsidR="00031E8B">
        <w:t xml:space="preserve">On 24 November, </w:t>
      </w:r>
      <w:proofErr w:type="spellStart"/>
      <w:r w:rsidR="00031E8B">
        <w:t>Yau</w:t>
      </w:r>
      <w:proofErr w:type="spellEnd"/>
      <w:r w:rsidR="00031E8B">
        <w:t xml:space="preserve"> Lee submitted </w:t>
      </w:r>
      <w:r w:rsidR="00031E8B" w:rsidRPr="00031E8B">
        <w:t>payment claim number 75 (“</w:t>
      </w:r>
      <w:r w:rsidR="00031E8B" w:rsidRPr="00031E8B">
        <w:rPr>
          <w:b/>
          <w:bCs/>
        </w:rPr>
        <w:t>PC 75</w:t>
      </w:r>
      <w:r w:rsidR="00031E8B" w:rsidRPr="00031E8B">
        <w:t>”)</w:t>
      </w:r>
      <w:r w:rsidR="00031E8B">
        <w:t>, which was exactly the same as PC 74 other than the difference in dates</w:t>
      </w:r>
      <w:r w:rsidR="000E5984">
        <w:t>.</w:t>
      </w:r>
      <w:r w:rsidR="0040267C">
        <w:t xml:space="preserve"> </w:t>
      </w:r>
      <w:r w:rsidR="00AE7E4E">
        <w:t>Far East did not issue</w:t>
      </w:r>
      <w:r w:rsidR="0040267C">
        <w:t xml:space="preserve"> payment response</w:t>
      </w:r>
      <w:r w:rsidR="00F40D24">
        <w:t>s to both PC 74 and PC 75</w:t>
      </w:r>
      <w:r w:rsidR="007619F7">
        <w:t>.</w:t>
      </w:r>
    </w:p>
    <w:p w14:paraId="4724AACD" w14:textId="77777777" w:rsidR="0067370F" w:rsidRDefault="0067370F" w:rsidP="00253853">
      <w:pPr>
        <w:widowControl w:val="0"/>
        <w:spacing w:before="0" w:after="0" w:line="240" w:lineRule="auto"/>
      </w:pPr>
    </w:p>
    <w:p w14:paraId="58A67FF0" w14:textId="0B0EA192" w:rsidR="005C4D17" w:rsidRDefault="00792F11" w:rsidP="00253853">
      <w:pPr>
        <w:widowControl w:val="0"/>
        <w:spacing w:before="0" w:after="0" w:line="240" w:lineRule="auto"/>
      </w:pPr>
      <w:r>
        <w:t>Thereafter,</w:t>
      </w:r>
      <w:r w:rsidR="00860653">
        <w:t xml:space="preserve"> </w:t>
      </w:r>
      <w:r w:rsidR="00EE6038">
        <w:t>in</w:t>
      </w:r>
      <w:r w:rsidR="00D804D9">
        <w:t xml:space="preserve"> December 2018, </w:t>
      </w:r>
      <w:proofErr w:type="spellStart"/>
      <w:r w:rsidR="00D804D9">
        <w:t>Yau</w:t>
      </w:r>
      <w:proofErr w:type="spellEnd"/>
      <w:r w:rsidR="00D804D9">
        <w:t xml:space="preserve"> Lee </w:t>
      </w:r>
      <w:r w:rsidR="00D804D9" w:rsidRPr="00D804D9">
        <w:t xml:space="preserve">lodged </w:t>
      </w:r>
      <w:r w:rsidR="00EE6038">
        <w:t xml:space="preserve">an </w:t>
      </w:r>
      <w:r w:rsidR="00D804D9" w:rsidRPr="00D804D9">
        <w:t>adjudication application in relation to PC 75</w:t>
      </w:r>
      <w:r w:rsidR="00D804D9">
        <w:t xml:space="preserve">. </w:t>
      </w:r>
      <w:r w:rsidR="00747114">
        <w:t>The parties proceeded with the adjudication</w:t>
      </w:r>
      <w:r w:rsidR="008135B1">
        <w:t xml:space="preserve">. </w:t>
      </w:r>
      <w:r w:rsidR="00D143D7">
        <w:t xml:space="preserve">Far East’s main objection </w:t>
      </w:r>
      <w:r w:rsidR="003F46D1">
        <w:t>during the proceedings</w:t>
      </w:r>
      <w:r w:rsidR="00D143D7">
        <w:t xml:space="preserve"> </w:t>
      </w:r>
      <w:r w:rsidR="003D4691">
        <w:t>was</w:t>
      </w:r>
      <w:r w:rsidR="00C11D82">
        <w:t xml:space="preserve"> </w:t>
      </w:r>
      <w:r w:rsidR="00D143D7">
        <w:t xml:space="preserve">that </w:t>
      </w:r>
      <w:r w:rsidR="00D143D7" w:rsidRPr="00D143D7">
        <w:t xml:space="preserve">PC 75 </w:t>
      </w:r>
      <w:r w:rsidR="00396FE5">
        <w:t>had been</w:t>
      </w:r>
      <w:r w:rsidR="00D143D7" w:rsidRPr="00D143D7">
        <w:t xml:space="preserve"> submitted</w:t>
      </w:r>
      <w:r w:rsidR="00D143D7">
        <w:t xml:space="preserve"> </w:t>
      </w:r>
      <w:r w:rsidR="00D143D7" w:rsidRPr="00D143D7">
        <w:t>after the issuance of the final payment claim and/or the Final Certificate</w:t>
      </w:r>
      <w:r w:rsidR="00CD4DC2">
        <w:t xml:space="preserve">. </w:t>
      </w:r>
      <w:r w:rsidR="00F90308">
        <w:t xml:space="preserve">Far East argued that </w:t>
      </w:r>
      <w:r w:rsidR="0036226A">
        <w:t xml:space="preserve">PC 75 </w:t>
      </w:r>
      <w:r w:rsidR="00D143D7" w:rsidRPr="00D143D7">
        <w:t>therefore fail</w:t>
      </w:r>
      <w:r w:rsidR="00CD4DC2">
        <w:t>ed</w:t>
      </w:r>
      <w:r w:rsidR="00D143D7" w:rsidRPr="00D143D7">
        <w:t xml:space="preserve"> to comply with the SIA Conditions of Contract</w:t>
      </w:r>
      <w:r w:rsidR="00D143D7">
        <w:t xml:space="preserve"> </w:t>
      </w:r>
      <w:r w:rsidR="00D143D7" w:rsidRPr="00D143D7">
        <w:t>and s</w:t>
      </w:r>
      <w:r w:rsidR="008B442F">
        <w:t>ection</w:t>
      </w:r>
      <w:r w:rsidR="00D143D7" w:rsidRPr="00D143D7">
        <w:t xml:space="preserve"> 10(2)(a) of the SOPA</w:t>
      </w:r>
      <w:r w:rsidR="00CD4DC2">
        <w:t>, and was</w:t>
      </w:r>
      <w:r w:rsidR="00CB13D6">
        <w:t xml:space="preserve"> hence</w:t>
      </w:r>
      <w:r w:rsidR="00CD4DC2">
        <w:t xml:space="preserve"> invalid</w:t>
      </w:r>
      <w:r w:rsidR="00D143D7">
        <w:t xml:space="preserve">. </w:t>
      </w:r>
      <w:r w:rsidR="007435AE">
        <w:t>However,</w:t>
      </w:r>
      <w:r w:rsidR="00513C65">
        <w:t xml:space="preserve"> the </w:t>
      </w:r>
      <w:r w:rsidR="002038AC">
        <w:t>a</w:t>
      </w:r>
      <w:r w:rsidR="00513C65">
        <w:t xml:space="preserve">djudicator </w:t>
      </w:r>
      <w:r w:rsidR="002038AC">
        <w:t>(the “</w:t>
      </w:r>
      <w:r w:rsidR="002038AC">
        <w:rPr>
          <w:b/>
          <w:bCs/>
        </w:rPr>
        <w:t>Adjudicator</w:t>
      </w:r>
      <w:r w:rsidR="002038AC">
        <w:t>”)</w:t>
      </w:r>
      <w:r w:rsidR="003408B9">
        <w:t xml:space="preserve"> </w:t>
      </w:r>
      <w:r w:rsidR="00513C65">
        <w:t xml:space="preserve">agreed with </w:t>
      </w:r>
      <w:proofErr w:type="spellStart"/>
      <w:r w:rsidR="00D143D7">
        <w:t>Yau</w:t>
      </w:r>
      <w:proofErr w:type="spellEnd"/>
      <w:r w:rsidR="00D143D7">
        <w:t xml:space="preserve"> Lee that because </w:t>
      </w:r>
      <w:r w:rsidR="007435AE">
        <w:t>Far East had not raised this objection in a payment response to PC 75, he</w:t>
      </w:r>
      <w:r w:rsidR="00C758F3">
        <w:t xml:space="preserve"> (the </w:t>
      </w:r>
      <w:r w:rsidR="00E37081">
        <w:t>A</w:t>
      </w:r>
      <w:r w:rsidR="00C758F3">
        <w:t>djudicator)</w:t>
      </w:r>
      <w:r w:rsidR="007435AE">
        <w:t xml:space="preserve"> was “prohibited” from considering </w:t>
      </w:r>
      <w:r w:rsidR="00EF519A">
        <w:t>Far East’s</w:t>
      </w:r>
      <w:r w:rsidR="007435AE">
        <w:t xml:space="preserve"> objection</w:t>
      </w:r>
      <w:r w:rsidR="00220F27">
        <w:t xml:space="preserve"> </w:t>
      </w:r>
      <w:r w:rsidR="00FD6277">
        <w:t>under</w:t>
      </w:r>
      <w:r w:rsidR="00220F27">
        <w:t xml:space="preserve"> the SOPA, following the CA’s decision in </w:t>
      </w:r>
      <w:r w:rsidR="00220F27">
        <w:rPr>
          <w:i/>
          <w:iCs/>
        </w:rPr>
        <w:t>Audi Construction</w:t>
      </w:r>
      <w:r w:rsidR="008B442F">
        <w:t>.</w:t>
      </w:r>
      <w:r w:rsidR="00F3434F" w:rsidRPr="00F3434F">
        <w:t xml:space="preserve"> </w:t>
      </w:r>
      <w:r w:rsidR="00F3434F">
        <w:t xml:space="preserve">The Adjudicator </w:t>
      </w:r>
      <w:r w:rsidR="00517108">
        <w:t>issued its decision (the “</w:t>
      </w:r>
      <w:r w:rsidR="00517108" w:rsidRPr="00505937">
        <w:rPr>
          <w:b/>
          <w:bCs/>
        </w:rPr>
        <w:t>Adjudication Determination</w:t>
      </w:r>
      <w:r w:rsidR="00517108">
        <w:t xml:space="preserve">”), finding </w:t>
      </w:r>
      <w:r w:rsidR="00F3434F">
        <w:t xml:space="preserve">Far East liable to pay </w:t>
      </w:r>
      <w:proofErr w:type="spellStart"/>
      <w:r w:rsidR="00F3434F">
        <w:t>Yau</w:t>
      </w:r>
      <w:proofErr w:type="spellEnd"/>
      <w:r w:rsidR="00F3434F">
        <w:t xml:space="preserve"> Lee </w:t>
      </w:r>
      <w:r w:rsidR="00F3434F" w:rsidRPr="00AD6EC1">
        <w:t>$2,276,284.68</w:t>
      </w:r>
      <w:r w:rsidR="008135B1">
        <w:t>.</w:t>
      </w:r>
    </w:p>
    <w:p w14:paraId="4B40714F" w14:textId="77777777" w:rsidR="0067370F" w:rsidRDefault="0067370F" w:rsidP="00253853">
      <w:pPr>
        <w:widowControl w:val="0"/>
        <w:spacing w:before="0" w:after="0" w:line="240" w:lineRule="auto"/>
      </w:pPr>
    </w:p>
    <w:p w14:paraId="5CAD6B91" w14:textId="20A28AC1" w:rsidR="009A016F" w:rsidRDefault="00DA39FB" w:rsidP="00253853">
      <w:pPr>
        <w:widowControl w:val="0"/>
        <w:spacing w:before="0" w:after="0" w:line="240" w:lineRule="auto"/>
      </w:pPr>
      <w:r>
        <w:t xml:space="preserve">Far East </w:t>
      </w:r>
      <w:r w:rsidR="005F1CB5">
        <w:t xml:space="preserve">unsuccessfully applied </w:t>
      </w:r>
      <w:r>
        <w:t>to the High Court</w:t>
      </w:r>
      <w:r w:rsidR="00E66B0D">
        <w:t xml:space="preserve"> (“</w:t>
      </w:r>
      <w:r w:rsidR="00E66B0D">
        <w:rPr>
          <w:b/>
          <w:bCs/>
        </w:rPr>
        <w:t>HC</w:t>
      </w:r>
      <w:r w:rsidR="00E66B0D">
        <w:t>”)</w:t>
      </w:r>
      <w:r w:rsidR="005F1CB5">
        <w:t xml:space="preserve"> to set aside th</w:t>
      </w:r>
      <w:r w:rsidR="00AF0FDE">
        <w:t xml:space="preserve">e </w:t>
      </w:r>
      <w:r w:rsidR="00AC51DD">
        <w:t>Adjudication Determination.</w:t>
      </w:r>
      <w:r w:rsidR="00AF0FDE">
        <w:t xml:space="preserve"> </w:t>
      </w:r>
      <w:r w:rsidR="00A55403">
        <w:t xml:space="preserve">Instead, the </w:t>
      </w:r>
      <w:r w:rsidR="00A86F29">
        <w:t>HC</w:t>
      </w:r>
      <w:r w:rsidR="00A55403">
        <w:t xml:space="preserve"> ordered that the Adjudication Determination be enforced</w:t>
      </w:r>
      <w:r w:rsidR="00486E79">
        <w:t xml:space="preserve">, </w:t>
      </w:r>
      <w:r w:rsidR="00A91134">
        <w:t>expressly reject</w:t>
      </w:r>
      <w:r w:rsidR="00486E79">
        <w:t>ing</w:t>
      </w:r>
      <w:r w:rsidR="00A91134">
        <w:t xml:space="preserve"> </w:t>
      </w:r>
      <w:r w:rsidR="008E4B4C">
        <w:t>Far East’s</w:t>
      </w:r>
      <w:r w:rsidR="00A91134">
        <w:t xml:space="preserve"> argument that </w:t>
      </w:r>
      <w:r w:rsidR="008E4B4C">
        <w:t>it</w:t>
      </w:r>
      <w:r w:rsidR="00B150CC">
        <w:t xml:space="preserve"> was</w:t>
      </w:r>
      <w:r w:rsidR="00A91134" w:rsidRPr="00A91134">
        <w:t xml:space="preserve"> not obligated to file a payment response i</w:t>
      </w:r>
      <w:r w:rsidR="00A91134">
        <w:t xml:space="preserve">f </w:t>
      </w:r>
      <w:r w:rsidR="00A91134" w:rsidRPr="00A91134">
        <w:t xml:space="preserve">the payment claim </w:t>
      </w:r>
      <w:r w:rsidR="008E4B4C">
        <w:t>was</w:t>
      </w:r>
      <w:r w:rsidR="00A91134" w:rsidRPr="00A91134">
        <w:t xml:space="preserve"> invalid </w:t>
      </w:r>
      <w:r w:rsidR="00F60A9B">
        <w:t>due to it falling</w:t>
      </w:r>
      <w:r w:rsidR="00A91134" w:rsidRPr="00A91134">
        <w:t xml:space="preserve"> outside the</w:t>
      </w:r>
      <w:r w:rsidR="00800610">
        <w:t xml:space="preserve"> ambit of the</w:t>
      </w:r>
      <w:r w:rsidR="00A91134" w:rsidRPr="00A91134">
        <w:t xml:space="preserve"> SOPA</w:t>
      </w:r>
      <w:r w:rsidR="00AF2E48">
        <w:t xml:space="preserve">. </w:t>
      </w:r>
      <w:r w:rsidR="00820A15">
        <w:t>The HC</w:t>
      </w:r>
      <w:r w:rsidR="00A25201">
        <w:t xml:space="preserve"> also found that to allow the Architect to </w:t>
      </w:r>
      <w:r w:rsidR="00302DA8">
        <w:t xml:space="preserve">unilaterally </w:t>
      </w:r>
      <w:r w:rsidR="00436E54">
        <w:t xml:space="preserve">treat PC 73 as </w:t>
      </w:r>
      <w:r w:rsidR="00436E54" w:rsidRPr="00436E54">
        <w:t>the final payment claim and to issue a final certificate on that basi</w:t>
      </w:r>
      <w:r w:rsidR="008A1330">
        <w:t xml:space="preserve">s would result in injustice to </w:t>
      </w:r>
      <w:proofErr w:type="spellStart"/>
      <w:r w:rsidR="009A016F">
        <w:t>Yau</w:t>
      </w:r>
      <w:proofErr w:type="spellEnd"/>
      <w:r w:rsidR="009A016F">
        <w:t xml:space="preserve"> Lee.</w:t>
      </w:r>
      <w:r w:rsidR="00122FDF">
        <w:t xml:space="preserve"> </w:t>
      </w:r>
      <w:r w:rsidR="00AA3331">
        <w:t xml:space="preserve">On </w:t>
      </w:r>
      <w:r w:rsidR="00710F26">
        <w:t xml:space="preserve">appeal, however, </w:t>
      </w:r>
      <w:r w:rsidR="00AA3331">
        <w:t xml:space="preserve">the CA </w:t>
      </w:r>
      <w:r w:rsidR="00CF4E12">
        <w:t xml:space="preserve">disagreed with the HC and </w:t>
      </w:r>
      <w:r w:rsidR="00AA3331">
        <w:t>set aside the Adjudication Determination.</w:t>
      </w:r>
    </w:p>
    <w:p w14:paraId="4819C037" w14:textId="77777777" w:rsidR="006E1821" w:rsidRDefault="006E1821" w:rsidP="00253853">
      <w:pPr>
        <w:widowControl w:val="0"/>
        <w:spacing w:before="0" w:after="0" w:line="240" w:lineRule="auto"/>
      </w:pPr>
    </w:p>
    <w:p w14:paraId="70171934" w14:textId="1AB4A5CE" w:rsidR="007F31E6" w:rsidRPr="00EB2EBD" w:rsidRDefault="001E2D9D" w:rsidP="00253853">
      <w:pPr>
        <w:pStyle w:val="Contentlevel1"/>
        <w:widowControl w:val="0"/>
        <w:spacing w:before="0" w:after="0" w:line="240" w:lineRule="auto"/>
      </w:pPr>
      <w:r>
        <w:rPr>
          <w:lang w:val="en-US"/>
        </w:rPr>
        <w:t>Issues on Appeal</w:t>
      </w:r>
    </w:p>
    <w:p w14:paraId="659DBEEF" w14:textId="16B1CE1B" w:rsidR="00122FDF" w:rsidRDefault="00122FDF" w:rsidP="00253853">
      <w:pPr>
        <w:widowControl w:val="0"/>
        <w:spacing w:before="0" w:after="0" w:line="240" w:lineRule="auto"/>
      </w:pPr>
      <w:r>
        <w:t xml:space="preserve">On appeal to the CA, 3 </w:t>
      </w:r>
      <w:r w:rsidR="00EB2EBD">
        <w:t xml:space="preserve">main </w:t>
      </w:r>
      <w:r>
        <w:t xml:space="preserve">issues </w:t>
      </w:r>
      <w:r w:rsidR="006D0CB2">
        <w:t>were considered</w:t>
      </w:r>
      <w:r>
        <w:t>:</w:t>
      </w:r>
    </w:p>
    <w:p w14:paraId="6FB2CDE2" w14:textId="77777777" w:rsidR="00122FDF" w:rsidRDefault="00122FDF" w:rsidP="00A208FC">
      <w:pPr>
        <w:pStyle w:val="List1"/>
        <w:widowControl w:val="0"/>
        <w:spacing w:before="0" w:after="0" w:line="240" w:lineRule="auto"/>
        <w:ind w:left="426" w:hanging="425"/>
      </w:pPr>
      <w:r>
        <w:t>whether further payment claims can be submitted after the final certificate has been issued by the architect under the SIA Form of Contract;</w:t>
      </w:r>
    </w:p>
    <w:p w14:paraId="399148FE" w14:textId="2F9249D9" w:rsidR="00122FDF" w:rsidRDefault="00122FDF" w:rsidP="00A208FC">
      <w:pPr>
        <w:pStyle w:val="List1"/>
        <w:widowControl w:val="0"/>
        <w:spacing w:before="0" w:after="0" w:line="240" w:lineRule="auto"/>
        <w:ind w:left="426" w:hanging="425"/>
      </w:pPr>
      <w:r>
        <w:t>if (a) was answered in the negative, whether Far East was nevertheless estopped (i.e. prevented) from objecting to the validity of PC 75 because it had not filed a payment response; and</w:t>
      </w:r>
      <w:r>
        <w:tab/>
      </w:r>
    </w:p>
    <w:p w14:paraId="15AA15B6" w14:textId="190D5BAA" w:rsidR="00122FDF" w:rsidRDefault="00122FDF" w:rsidP="00A208FC">
      <w:pPr>
        <w:pStyle w:val="List1"/>
        <w:widowControl w:val="0"/>
        <w:spacing w:before="0" w:after="0" w:line="240" w:lineRule="auto"/>
        <w:ind w:left="426" w:hanging="425"/>
      </w:pPr>
      <w:r>
        <w:t>in any case,</w:t>
      </w:r>
      <w:r w:rsidR="00592459">
        <w:t xml:space="preserve"> </w:t>
      </w:r>
      <w:r w:rsidR="00F000FD">
        <w:t xml:space="preserve">whether </w:t>
      </w:r>
      <w:r w:rsidR="00592459">
        <w:t xml:space="preserve">PC 75 constituted a “patent error”, i.e. an error which enabled Far East to </w:t>
      </w:r>
      <w:r w:rsidR="00592459">
        <w:lastRenderedPageBreak/>
        <w:t>object to PC 75 despite the lack of a payment response</w:t>
      </w:r>
      <w:r w:rsidR="00C74643">
        <w:t>, because it fell outside the SOPA</w:t>
      </w:r>
      <w:r w:rsidR="00065C23">
        <w:t xml:space="preserve"> </w:t>
      </w:r>
      <w:r w:rsidR="00E37081">
        <w:t>(</w:t>
      </w:r>
      <w:r w:rsidR="00852C37">
        <w:t>as a result of being</w:t>
      </w:r>
      <w:r w:rsidR="00E37081">
        <w:t xml:space="preserve"> </w:t>
      </w:r>
      <w:r w:rsidR="00065C23">
        <w:t>submitted after the Final Certificate was issued</w:t>
      </w:r>
      <w:r w:rsidR="00E37081">
        <w:t>)</w:t>
      </w:r>
      <w:r w:rsidR="00592459">
        <w:t>.</w:t>
      </w:r>
    </w:p>
    <w:p w14:paraId="1E5A108C" w14:textId="77777777" w:rsidR="006063D8" w:rsidRDefault="006063D8" w:rsidP="00BC47BF">
      <w:pPr>
        <w:pStyle w:val="List1"/>
        <w:widowControl w:val="0"/>
        <w:numPr>
          <w:ilvl w:val="0"/>
          <w:numId w:val="0"/>
        </w:numPr>
        <w:spacing w:before="0" w:after="0" w:line="240" w:lineRule="auto"/>
      </w:pPr>
    </w:p>
    <w:p w14:paraId="5BF59D42" w14:textId="14FF5DA2" w:rsidR="006A51AE" w:rsidRDefault="00C00796" w:rsidP="00253853">
      <w:pPr>
        <w:pStyle w:val="Style2"/>
        <w:widowControl w:val="0"/>
        <w:numPr>
          <w:ilvl w:val="0"/>
          <w:numId w:val="6"/>
        </w:numPr>
        <w:spacing w:before="0" w:after="0" w:line="240" w:lineRule="auto"/>
      </w:pPr>
      <w:r w:rsidRPr="004914E6">
        <w:t>Whether</w:t>
      </w:r>
      <w:r w:rsidRPr="00EE0DB4">
        <w:t xml:space="preserve"> fu</w:t>
      </w:r>
      <w:r w:rsidRPr="004442D1">
        <w:t>rther payment claims can be submitted after the final</w:t>
      </w:r>
      <w:r w:rsidRPr="00EE0DB4">
        <w:t xml:space="preserve"> certificate has </w:t>
      </w:r>
      <w:r w:rsidRPr="00F74284">
        <w:t>been</w:t>
      </w:r>
      <w:r w:rsidRPr="004442D1">
        <w:t xml:space="preserve"> issued by the architect under the SIA Form of Contract</w:t>
      </w:r>
    </w:p>
    <w:p w14:paraId="03C522A3" w14:textId="30823B1C" w:rsidR="00150ABD" w:rsidRDefault="006A51AE" w:rsidP="00253853">
      <w:pPr>
        <w:widowControl w:val="0"/>
        <w:spacing w:before="0" w:after="0" w:line="240" w:lineRule="auto"/>
      </w:pPr>
      <w:r>
        <w:t xml:space="preserve">The CA </w:t>
      </w:r>
      <w:r w:rsidR="005F0505">
        <w:t xml:space="preserve">stressed </w:t>
      </w:r>
      <w:r>
        <w:t>that t</w:t>
      </w:r>
      <w:r w:rsidR="00627F61">
        <w:t xml:space="preserve">he SOPA does not independently grant </w:t>
      </w:r>
      <w:r w:rsidR="002E7FEF">
        <w:t>a</w:t>
      </w:r>
      <w:r w:rsidR="00627F61">
        <w:t xml:space="preserve"> contractor a right to be paid. </w:t>
      </w:r>
      <w:r w:rsidR="00346495">
        <w:t>The right to be paid stems from the underlying construction contract; t</w:t>
      </w:r>
      <w:r w:rsidR="00E67E6D">
        <w:t>he SOPA</w:t>
      </w:r>
      <w:r w:rsidR="00627F61">
        <w:t xml:space="preserve"> merely expedites the payment process</w:t>
      </w:r>
      <w:r w:rsidR="00150ABD">
        <w:t xml:space="preserve">. </w:t>
      </w:r>
      <w:r w:rsidR="004E12A7">
        <w:t>A contractor c</w:t>
      </w:r>
      <w:r w:rsidR="007F3171">
        <w:t>an</w:t>
      </w:r>
      <w:r w:rsidR="004E12A7">
        <w:t xml:space="preserve"> only claim for progress payments if it c</w:t>
      </w:r>
      <w:r w:rsidR="007F3171">
        <w:t>an</w:t>
      </w:r>
      <w:r w:rsidR="004E12A7">
        <w:t xml:space="preserve"> establish that </w:t>
      </w:r>
      <w:r w:rsidR="006C60A7">
        <w:t>it</w:t>
      </w:r>
      <w:r w:rsidR="004E12A7">
        <w:t xml:space="preserve"> is </w:t>
      </w:r>
      <w:r w:rsidR="004E12A7" w:rsidRPr="004E12A7">
        <w:t>entitled to such payment under the contract</w:t>
      </w:r>
      <w:r w:rsidR="004E12A7">
        <w:t>. Therefore, w</w:t>
      </w:r>
      <w:r w:rsidR="00150ABD">
        <w:t xml:space="preserve">hether </w:t>
      </w:r>
      <w:proofErr w:type="spellStart"/>
      <w:r w:rsidR="00150ABD">
        <w:t>Yau</w:t>
      </w:r>
      <w:proofErr w:type="spellEnd"/>
      <w:r w:rsidR="00150ABD">
        <w:t xml:space="preserve"> Lee was entitled to submit payment claims under the SOPA depended on whether it was entitled to </w:t>
      </w:r>
      <w:r w:rsidR="00F874D5">
        <w:t xml:space="preserve">receive </w:t>
      </w:r>
      <w:r w:rsidR="00150ABD">
        <w:t>payment under the Contract.</w:t>
      </w:r>
    </w:p>
    <w:p w14:paraId="4BC1C33A" w14:textId="77777777" w:rsidR="0067370F" w:rsidRDefault="0067370F" w:rsidP="00253853">
      <w:pPr>
        <w:widowControl w:val="0"/>
        <w:spacing w:before="0" w:after="0" w:line="240" w:lineRule="auto"/>
      </w:pPr>
    </w:p>
    <w:p w14:paraId="05A31171" w14:textId="2035A9B7" w:rsidR="009C0CDF" w:rsidRDefault="00365A07" w:rsidP="00253853">
      <w:pPr>
        <w:widowControl w:val="0"/>
        <w:spacing w:before="0" w:after="0" w:line="240" w:lineRule="auto"/>
      </w:pPr>
      <w:r>
        <w:t>Turning to the Contract</w:t>
      </w:r>
      <w:r w:rsidR="00EF18AE">
        <w:t xml:space="preserve"> here</w:t>
      </w:r>
      <w:r>
        <w:t>, the CA stated that t</w:t>
      </w:r>
      <w:r w:rsidR="00A36BF3">
        <w:t xml:space="preserve">he SIA Form of Contract </w:t>
      </w:r>
      <w:r w:rsidR="002D22D0">
        <w:t xml:space="preserve">(which </w:t>
      </w:r>
      <w:r w:rsidR="00BC3476">
        <w:t xml:space="preserve">was incorporated into the </w:t>
      </w:r>
      <w:r w:rsidR="002D22D0">
        <w:t xml:space="preserve">Contract) </w:t>
      </w:r>
      <w:r w:rsidR="00A36BF3">
        <w:t>was designed to be administered by an archite</w:t>
      </w:r>
      <w:r w:rsidR="00D547E0">
        <w:t>c</w:t>
      </w:r>
      <w:r w:rsidR="00A36BF3">
        <w:t xml:space="preserve">t, without whom the payment process cannot function. </w:t>
      </w:r>
      <w:r w:rsidR="008E750E">
        <w:t>Specifically,</w:t>
      </w:r>
      <w:r w:rsidR="00F53D83">
        <w:t xml:space="preserve"> </w:t>
      </w:r>
      <w:r w:rsidR="00EB5564">
        <w:t>the issuance of a</w:t>
      </w:r>
      <w:r w:rsidR="00EB5564" w:rsidRPr="00EB5564">
        <w:t xml:space="preserve">n </w:t>
      </w:r>
      <w:r w:rsidR="00A0716B">
        <w:t>architect’s certificate</w:t>
      </w:r>
      <w:r w:rsidR="005600FF">
        <w:t>, certifying the amount payable to the contractor,</w:t>
      </w:r>
      <w:r w:rsidR="00A0716B">
        <w:t xml:space="preserve"> </w:t>
      </w:r>
      <w:r w:rsidR="007B0DA7">
        <w:t xml:space="preserve">is a condition precedent to </w:t>
      </w:r>
      <w:r w:rsidR="006B2538">
        <w:t>the</w:t>
      </w:r>
      <w:r w:rsidR="007B0DA7" w:rsidRPr="00847549">
        <w:t xml:space="preserve"> contractor’s right to </w:t>
      </w:r>
      <w:r w:rsidR="007B0DA7" w:rsidRPr="002044EA">
        <w:t xml:space="preserve">receive </w:t>
      </w:r>
      <w:r w:rsidR="007B0DA7" w:rsidRPr="00847549">
        <w:t>payment</w:t>
      </w:r>
      <w:r w:rsidR="00D547E0">
        <w:t>.</w:t>
      </w:r>
      <w:r w:rsidR="00EB43ED">
        <w:t xml:space="preserve"> </w:t>
      </w:r>
      <w:r w:rsidR="00A17D1A">
        <w:t>In other words, a</w:t>
      </w:r>
      <w:r w:rsidR="001E6BB4">
        <w:t xml:space="preserve"> contractor cannot receive payment </w:t>
      </w:r>
      <w:r w:rsidR="00B00EF3">
        <w:t>without first receiving</w:t>
      </w:r>
      <w:r w:rsidR="001E6BB4">
        <w:t xml:space="preserve"> a certificate from </w:t>
      </w:r>
      <w:r w:rsidR="00975184">
        <w:t>an</w:t>
      </w:r>
      <w:r w:rsidR="001E6BB4">
        <w:t xml:space="preserve"> </w:t>
      </w:r>
      <w:r w:rsidR="00CB193D">
        <w:t>a</w:t>
      </w:r>
      <w:r w:rsidR="001E6BB4">
        <w:t>rchitect.</w:t>
      </w:r>
    </w:p>
    <w:p w14:paraId="29F3F52E" w14:textId="77777777" w:rsidR="0067370F" w:rsidRDefault="0067370F" w:rsidP="00253853">
      <w:pPr>
        <w:widowControl w:val="0"/>
        <w:spacing w:before="0" w:after="0" w:line="240" w:lineRule="auto"/>
      </w:pPr>
    </w:p>
    <w:p w14:paraId="5D4FA20C" w14:textId="6BDB8EB5" w:rsidR="00FA1528" w:rsidRDefault="00B86215" w:rsidP="00253853">
      <w:pPr>
        <w:widowControl w:val="0"/>
        <w:spacing w:before="0" w:after="0" w:line="240" w:lineRule="auto"/>
      </w:pPr>
      <w:r>
        <w:t>However, o</w:t>
      </w:r>
      <w:r w:rsidR="00F877CB" w:rsidRPr="00F877CB">
        <w:t xml:space="preserve">nce </w:t>
      </w:r>
      <w:r w:rsidR="00FA1528">
        <w:t xml:space="preserve">an architect issues a </w:t>
      </w:r>
      <w:r w:rsidR="00F877CB" w:rsidRPr="00F877CB">
        <w:t>final certificate</w:t>
      </w:r>
      <w:r w:rsidR="00FA1528">
        <w:t>,</w:t>
      </w:r>
      <w:r w:rsidR="008B484F" w:rsidRPr="008B484F">
        <w:t xml:space="preserve"> </w:t>
      </w:r>
      <w:r w:rsidR="008B484F">
        <w:t xml:space="preserve">his </w:t>
      </w:r>
      <w:r w:rsidR="008B484F" w:rsidRPr="00F877CB">
        <w:t>duties under the contract are concluded</w:t>
      </w:r>
      <w:r w:rsidR="00FA1528">
        <w:t xml:space="preserve"> </w:t>
      </w:r>
      <w:r w:rsidR="008B484F">
        <w:t xml:space="preserve">and </w:t>
      </w:r>
      <w:r w:rsidR="00EB43ED">
        <w:t xml:space="preserve">he becomes </w:t>
      </w:r>
      <w:r w:rsidR="00EB43ED" w:rsidRPr="00F877CB">
        <w:rPr>
          <w:i/>
          <w:iCs/>
        </w:rPr>
        <w:t>functus officio</w:t>
      </w:r>
      <w:r w:rsidR="00E91038">
        <w:t xml:space="preserve">. </w:t>
      </w:r>
      <w:r w:rsidR="00F877CB" w:rsidRPr="00F877CB">
        <w:t xml:space="preserve">Accordingly, </w:t>
      </w:r>
      <w:r w:rsidR="00BE38D3">
        <w:t>an architect’s</w:t>
      </w:r>
      <w:r w:rsidR="00F877CB" w:rsidRPr="00F877CB">
        <w:t xml:space="preserve"> power to issue certificates</w:t>
      </w:r>
      <w:r w:rsidR="00FD5D5E">
        <w:t xml:space="preserve"> </w:t>
      </w:r>
      <w:r w:rsidR="00F877CB" w:rsidRPr="00F877CB">
        <w:t>only extends until the issu</w:t>
      </w:r>
      <w:r w:rsidR="007E01E9">
        <w:t>ance</w:t>
      </w:r>
      <w:r w:rsidR="00F877CB" w:rsidRPr="00F877CB">
        <w:t xml:space="preserve"> of the final certificate</w:t>
      </w:r>
      <w:r w:rsidR="00517A27">
        <w:t>. Thereafter, the entire certification process under the contract comes to an end</w:t>
      </w:r>
      <w:r w:rsidR="00FA1528">
        <w:t>.</w:t>
      </w:r>
    </w:p>
    <w:p w14:paraId="3F8A04A6" w14:textId="77777777" w:rsidR="0067370F" w:rsidRDefault="0067370F" w:rsidP="00253853">
      <w:pPr>
        <w:widowControl w:val="0"/>
        <w:spacing w:before="0" w:after="0" w:line="240" w:lineRule="auto"/>
      </w:pPr>
    </w:p>
    <w:p w14:paraId="657DDD4F" w14:textId="477718D5" w:rsidR="00D54ED2" w:rsidRDefault="00B67003" w:rsidP="00253853">
      <w:pPr>
        <w:widowControl w:val="0"/>
        <w:spacing w:before="0" w:after="0" w:line="240" w:lineRule="auto"/>
      </w:pPr>
      <w:r w:rsidRPr="00F426D9">
        <w:t>Thus,</w:t>
      </w:r>
      <w:r w:rsidR="008B484F" w:rsidRPr="00F426D9">
        <w:t xml:space="preserve"> </w:t>
      </w:r>
      <w:r w:rsidR="004552AF" w:rsidRPr="00F426D9">
        <w:t xml:space="preserve">once </w:t>
      </w:r>
      <w:r w:rsidR="00A016B2" w:rsidRPr="00F426D9">
        <w:t xml:space="preserve">the Architect </w:t>
      </w:r>
      <w:r w:rsidR="004552AF" w:rsidRPr="00F426D9">
        <w:t>issued</w:t>
      </w:r>
      <w:r w:rsidR="00F87C40" w:rsidRPr="00F426D9">
        <w:t xml:space="preserve"> the </w:t>
      </w:r>
      <w:r w:rsidR="00EE70AE" w:rsidRPr="00F426D9">
        <w:t>F</w:t>
      </w:r>
      <w:r w:rsidR="00F87C40" w:rsidRPr="00F426D9">
        <w:t xml:space="preserve">inal </w:t>
      </w:r>
      <w:r w:rsidR="00EE70AE" w:rsidRPr="00F426D9">
        <w:t>C</w:t>
      </w:r>
      <w:r w:rsidR="00F87C40" w:rsidRPr="00F426D9">
        <w:t>ertificate</w:t>
      </w:r>
      <w:r w:rsidR="004552AF" w:rsidRPr="00F426D9">
        <w:t>, he bec</w:t>
      </w:r>
      <w:r w:rsidR="00AA3662">
        <w:t>a</w:t>
      </w:r>
      <w:r w:rsidR="004552AF" w:rsidRPr="00F426D9">
        <w:t xml:space="preserve">me </w:t>
      </w:r>
      <w:r w:rsidR="004552AF" w:rsidRPr="00F426D9">
        <w:rPr>
          <w:i/>
          <w:iCs/>
        </w:rPr>
        <w:t xml:space="preserve">functus officio </w:t>
      </w:r>
      <w:r w:rsidR="004552AF" w:rsidRPr="00F426D9">
        <w:t xml:space="preserve">and lost his capacity to issue </w:t>
      </w:r>
      <w:r w:rsidR="00BC3476">
        <w:t xml:space="preserve">further </w:t>
      </w:r>
      <w:r w:rsidR="004552AF" w:rsidRPr="00F426D9">
        <w:t>certificates</w:t>
      </w:r>
      <w:r w:rsidR="00FA4379" w:rsidRPr="00F426D9">
        <w:t>.</w:t>
      </w:r>
      <w:r w:rsidR="00BC3476">
        <w:t xml:space="preserve"> Accordingly, </w:t>
      </w:r>
      <w:proofErr w:type="spellStart"/>
      <w:r w:rsidR="00BC3476">
        <w:t>Yau</w:t>
      </w:r>
      <w:proofErr w:type="spellEnd"/>
      <w:r w:rsidR="00BC3476">
        <w:t xml:space="preserve"> Lee would no longer be entitled to further progress payments.</w:t>
      </w:r>
      <w:r w:rsidR="002B3B18" w:rsidRPr="00F426D9">
        <w:t xml:space="preserve"> </w:t>
      </w:r>
      <w:r w:rsidR="000A04A9" w:rsidRPr="00F426D9">
        <w:t xml:space="preserve">This meant that </w:t>
      </w:r>
      <w:r w:rsidR="000B5FE2" w:rsidRPr="00F426D9">
        <w:t>PC 75, which was submitted after the issuance of the Final Certificate, fell outside the scope of the SOPA</w:t>
      </w:r>
      <w:r w:rsidR="00385914" w:rsidRPr="00F426D9">
        <w:t>.</w:t>
      </w:r>
      <w:r w:rsidR="00145ACC" w:rsidRPr="00F426D9">
        <w:t xml:space="preserve"> </w:t>
      </w:r>
      <w:r w:rsidR="0007298E">
        <w:t>As such, t</w:t>
      </w:r>
      <w:r w:rsidR="00145ACC" w:rsidRPr="00F426D9">
        <w:t xml:space="preserve">here was no basis for </w:t>
      </w:r>
      <w:proofErr w:type="spellStart"/>
      <w:r w:rsidR="00145ACC" w:rsidRPr="00F426D9">
        <w:t>Yau</w:t>
      </w:r>
      <w:proofErr w:type="spellEnd"/>
      <w:r w:rsidR="00145ACC" w:rsidRPr="00F426D9">
        <w:t xml:space="preserve"> Lee to submit it</w:t>
      </w:r>
      <w:r w:rsidR="00C1195C">
        <w:t xml:space="preserve"> </w:t>
      </w:r>
      <w:r w:rsidR="00E12712">
        <w:t>at all</w:t>
      </w:r>
      <w:r w:rsidR="00065AAC" w:rsidRPr="00F426D9">
        <w:t>.</w:t>
      </w:r>
      <w:r w:rsidR="007D2A33" w:rsidRPr="008B27EF">
        <w:t xml:space="preserve"> </w:t>
      </w:r>
    </w:p>
    <w:p w14:paraId="75C51EF6" w14:textId="77777777" w:rsidR="0067370F" w:rsidRDefault="0067370F" w:rsidP="00253853">
      <w:pPr>
        <w:widowControl w:val="0"/>
        <w:spacing w:before="0" w:after="0" w:line="240" w:lineRule="auto"/>
      </w:pPr>
    </w:p>
    <w:p w14:paraId="2E80DA91" w14:textId="2F7D8516" w:rsidR="004F6108" w:rsidRPr="0018035E" w:rsidRDefault="0067370F" w:rsidP="00253853">
      <w:pPr>
        <w:pStyle w:val="Style2"/>
        <w:widowControl w:val="0"/>
        <w:numPr>
          <w:ilvl w:val="0"/>
          <w:numId w:val="6"/>
        </w:numPr>
        <w:spacing w:before="0" w:after="0" w:line="240" w:lineRule="auto"/>
      </w:pPr>
      <w:r>
        <w:t>W</w:t>
      </w:r>
      <w:r w:rsidR="004F6108" w:rsidRPr="00EE0DB4">
        <w:t xml:space="preserve">hether Far East </w:t>
      </w:r>
      <w:r w:rsidR="00734BC9" w:rsidRPr="00EE0DB4">
        <w:t>wa</w:t>
      </w:r>
      <w:r w:rsidR="004F6108" w:rsidRPr="004442D1">
        <w:t xml:space="preserve">s estopped from objecting to the validity of PC 75 because it </w:t>
      </w:r>
      <w:r w:rsidR="00734BC9" w:rsidRPr="004442D1">
        <w:t xml:space="preserve">had </w:t>
      </w:r>
      <w:r w:rsidR="004F6108" w:rsidRPr="004442D1">
        <w:t>not file</w:t>
      </w:r>
      <w:r w:rsidR="00734BC9" w:rsidRPr="004442D1">
        <w:t>d</w:t>
      </w:r>
      <w:r w:rsidR="004F6108" w:rsidRPr="004442D1">
        <w:t xml:space="preserve"> a </w:t>
      </w:r>
      <w:r w:rsidR="004F6108" w:rsidRPr="00F74284">
        <w:t>payment</w:t>
      </w:r>
      <w:r w:rsidR="004F6108" w:rsidRPr="004442D1">
        <w:t xml:space="preserve"> response</w:t>
      </w:r>
    </w:p>
    <w:p w14:paraId="47D50D79" w14:textId="3266FF1F" w:rsidR="002B0233" w:rsidRDefault="007F088E" w:rsidP="00253853">
      <w:pPr>
        <w:widowControl w:val="0"/>
        <w:spacing w:before="0" w:after="0" w:line="240" w:lineRule="auto"/>
      </w:pPr>
      <w:r>
        <w:t>The CA acknowledged that</w:t>
      </w:r>
      <w:r w:rsidR="00196717" w:rsidRPr="00196717">
        <w:t xml:space="preserve"> </w:t>
      </w:r>
      <w:r w:rsidR="00093A85">
        <w:t xml:space="preserve">a </w:t>
      </w:r>
      <w:r w:rsidR="00EC4E3E">
        <w:t>respondent</w:t>
      </w:r>
      <w:r w:rsidR="00274A7C">
        <w:t xml:space="preserve"> employer</w:t>
      </w:r>
      <w:r w:rsidR="00EC4E3E">
        <w:t xml:space="preserve"> </w:t>
      </w:r>
      <w:r w:rsidR="00196717" w:rsidRPr="00196717">
        <w:t xml:space="preserve">has a </w:t>
      </w:r>
      <w:r w:rsidR="00077AD9">
        <w:t>“</w:t>
      </w:r>
      <w:r w:rsidR="00196717" w:rsidRPr="00196717">
        <w:t>duty to speak</w:t>
      </w:r>
      <w:r w:rsidR="00077AD9">
        <w:t>”</w:t>
      </w:r>
      <w:r w:rsidR="004B0A7E">
        <w:t>,</w:t>
      </w:r>
      <w:r w:rsidR="00196717" w:rsidRPr="00196717">
        <w:t xml:space="preserve"> by including in its payment response </w:t>
      </w:r>
      <w:r w:rsidR="00A06BCD">
        <w:t xml:space="preserve">the </w:t>
      </w:r>
      <w:r w:rsidR="00877487">
        <w:t xml:space="preserve">objections </w:t>
      </w:r>
      <w:r w:rsidR="00EC4E3E">
        <w:t xml:space="preserve">on which </w:t>
      </w:r>
      <w:r w:rsidR="00196717" w:rsidRPr="00196717">
        <w:t>it wishes to rely before the adjudicator</w:t>
      </w:r>
      <w:r w:rsidR="00BF5913">
        <w:t>.</w:t>
      </w:r>
      <w:r w:rsidR="00A94575">
        <w:t xml:space="preserve"> However, this duty </w:t>
      </w:r>
      <w:r w:rsidR="00877487">
        <w:t xml:space="preserve">would </w:t>
      </w:r>
      <w:r w:rsidR="00A94575">
        <w:t xml:space="preserve">not apply to a situation </w:t>
      </w:r>
      <w:r w:rsidR="00A94575" w:rsidRPr="00A94575">
        <w:t xml:space="preserve">where the payment claim fell outside the </w:t>
      </w:r>
      <w:r w:rsidR="00A12525">
        <w:t>scope</w:t>
      </w:r>
      <w:r w:rsidR="007F7FEA" w:rsidRPr="00A94575">
        <w:t xml:space="preserve"> </w:t>
      </w:r>
      <w:r w:rsidR="00A94575" w:rsidRPr="00A94575">
        <w:t>of the SOPA</w:t>
      </w:r>
      <w:r w:rsidR="00447A89">
        <w:t>,</w:t>
      </w:r>
      <w:r w:rsidR="00167FB9">
        <w:t xml:space="preserve"> and therefore</w:t>
      </w:r>
      <w:r w:rsidR="00A94575" w:rsidRPr="00A94575">
        <w:t xml:space="preserve"> did not entitle the contractor to commence adjudication under the SOPA</w:t>
      </w:r>
      <w:r w:rsidR="00A94575">
        <w:t xml:space="preserve"> </w:t>
      </w:r>
      <w:r w:rsidR="00A94575" w:rsidRPr="00A94575">
        <w:t>in the first place</w:t>
      </w:r>
      <w:r w:rsidR="00F923F9">
        <w:t>.</w:t>
      </w:r>
      <w:r w:rsidR="009A4DE9">
        <w:t xml:space="preserve"> </w:t>
      </w:r>
      <w:r w:rsidR="00A034DA">
        <w:t>Since</w:t>
      </w:r>
      <w:r w:rsidR="00D74297">
        <w:t xml:space="preserve"> </w:t>
      </w:r>
      <w:r w:rsidR="00B633AB">
        <w:t xml:space="preserve">PC 75 </w:t>
      </w:r>
      <w:r w:rsidR="00421988">
        <w:t xml:space="preserve">was </w:t>
      </w:r>
      <w:r w:rsidR="001020B0">
        <w:t xml:space="preserve">a payment claim of this </w:t>
      </w:r>
      <w:r w:rsidR="00C70A3C">
        <w:t>kind</w:t>
      </w:r>
      <w:r w:rsidR="00A034DA">
        <w:t xml:space="preserve">, </w:t>
      </w:r>
      <w:r w:rsidR="00EE7EF1">
        <w:t xml:space="preserve">it </w:t>
      </w:r>
      <w:r w:rsidR="00B633AB">
        <w:t>could not</w:t>
      </w:r>
      <w:r w:rsidR="009E79BC">
        <w:t xml:space="preserve"> be said to have been made under the </w:t>
      </w:r>
      <w:r w:rsidR="000D0A90">
        <w:t>SOPA and</w:t>
      </w:r>
      <w:r w:rsidR="009E79BC">
        <w:t xml:space="preserve"> could not</w:t>
      </w:r>
      <w:r w:rsidR="00B633AB">
        <w:t xml:space="preserve"> be regarded as a payment claim within the meaning of the SOPA</w:t>
      </w:r>
      <w:r w:rsidR="00C106A6">
        <w:t xml:space="preserve">. Far East </w:t>
      </w:r>
      <w:r w:rsidR="00260DB4">
        <w:t xml:space="preserve">therefore </w:t>
      </w:r>
      <w:r w:rsidR="00C106A6">
        <w:t>had no obligation to issue a payment response</w:t>
      </w:r>
      <w:r w:rsidR="005C762B">
        <w:t>, and could not be estopped from challenging the Adjudication Determination</w:t>
      </w:r>
      <w:r w:rsidR="00F923F9">
        <w:t>.</w:t>
      </w:r>
    </w:p>
    <w:p w14:paraId="409674F8" w14:textId="77777777" w:rsidR="009A4DE9" w:rsidRDefault="009A4DE9" w:rsidP="00253853">
      <w:pPr>
        <w:widowControl w:val="0"/>
        <w:spacing w:before="0" w:after="0" w:line="240" w:lineRule="auto"/>
      </w:pPr>
    </w:p>
    <w:p w14:paraId="69678AC7" w14:textId="7FAFBE4E" w:rsidR="000043AA" w:rsidRDefault="004A43D0" w:rsidP="00253853">
      <w:pPr>
        <w:widowControl w:val="0"/>
        <w:spacing w:before="0" w:after="0" w:line="240" w:lineRule="auto"/>
      </w:pPr>
      <w:r>
        <w:t xml:space="preserve">The CA also </w:t>
      </w:r>
      <w:r w:rsidR="00314AD7">
        <w:t>provided</w:t>
      </w:r>
      <w:r>
        <w:t xml:space="preserve"> a </w:t>
      </w:r>
      <w:r w:rsidR="00EC4E3E">
        <w:t xml:space="preserve">non-exhaustive </w:t>
      </w:r>
      <w:r>
        <w:t xml:space="preserve">list of </w:t>
      </w:r>
      <w:r w:rsidR="00EB53BA">
        <w:t xml:space="preserve">other </w:t>
      </w:r>
      <w:r>
        <w:t xml:space="preserve">examples </w:t>
      </w:r>
      <w:r w:rsidR="000043AA">
        <w:t xml:space="preserve">of payment claims which </w:t>
      </w:r>
      <w:r w:rsidR="000043AA" w:rsidRPr="000043AA">
        <w:t xml:space="preserve">would fall outside the </w:t>
      </w:r>
      <w:r w:rsidR="00543FF3">
        <w:t>scope</w:t>
      </w:r>
      <w:r w:rsidR="00543FF3" w:rsidRPr="000043AA">
        <w:t xml:space="preserve"> </w:t>
      </w:r>
      <w:r w:rsidR="000043AA" w:rsidRPr="000043AA">
        <w:t>of the SOPA</w:t>
      </w:r>
      <w:r>
        <w:t xml:space="preserve">. Such payment claims include those which are made pursuant to oral contracts, or submitted beyond the six-year limitation period </w:t>
      </w:r>
      <w:r w:rsidR="002F4D4D">
        <w:t>set out in</w:t>
      </w:r>
      <w:r>
        <w:t xml:space="preserve"> the SOPA.</w:t>
      </w:r>
    </w:p>
    <w:p w14:paraId="638189AA" w14:textId="77777777" w:rsidR="0067370F" w:rsidRDefault="0067370F" w:rsidP="00253853">
      <w:pPr>
        <w:widowControl w:val="0"/>
        <w:spacing w:before="0" w:after="0" w:line="240" w:lineRule="auto"/>
      </w:pPr>
    </w:p>
    <w:p w14:paraId="678117A5" w14:textId="1424B066" w:rsidR="004F6108" w:rsidRPr="00B762FF" w:rsidRDefault="002C0CDF" w:rsidP="00253853">
      <w:pPr>
        <w:pStyle w:val="Style2"/>
        <w:widowControl w:val="0"/>
        <w:numPr>
          <w:ilvl w:val="0"/>
          <w:numId w:val="6"/>
        </w:numPr>
        <w:spacing w:before="0" w:after="0" w:line="240" w:lineRule="auto"/>
      </w:pPr>
      <w:r>
        <w:t xml:space="preserve">Whether </w:t>
      </w:r>
      <w:r w:rsidR="00D53FA2">
        <w:t>PC 75 constituted a “patent error”</w:t>
      </w:r>
      <w:r w:rsidR="00B202EE" w:rsidRPr="00B202EE">
        <w:t xml:space="preserve"> </w:t>
      </w:r>
      <w:r w:rsidR="00822DFA">
        <w:t>because it fell outside the SOPA (</w:t>
      </w:r>
      <w:r w:rsidR="00B202EE">
        <w:t>because it had been submitted after the issuance of the Final Certificate</w:t>
      </w:r>
      <w:r w:rsidR="00822DFA">
        <w:t>)</w:t>
      </w:r>
    </w:p>
    <w:p w14:paraId="461D3794" w14:textId="6FD60C14" w:rsidR="009B3AEF" w:rsidRDefault="004752EB" w:rsidP="00253853">
      <w:pPr>
        <w:widowControl w:val="0"/>
        <w:spacing w:before="0" w:after="0" w:line="240" w:lineRule="auto"/>
      </w:pPr>
      <w:r>
        <w:t xml:space="preserve">Given that Far East was not </w:t>
      </w:r>
      <w:r w:rsidR="002F2764">
        <w:t xml:space="preserve">estopped </w:t>
      </w:r>
      <w:r>
        <w:t xml:space="preserve">from objecting to the validity PC 75, it was not necessary for the CA to set out its views on this issue. Nevertheless, </w:t>
      </w:r>
      <w:r w:rsidR="00AD259A">
        <w:t xml:space="preserve">the CA </w:t>
      </w:r>
      <w:r w:rsidR="00E824EC">
        <w:t>explained</w:t>
      </w:r>
      <w:r w:rsidR="00AD259A">
        <w:t xml:space="preserve"> that a</w:t>
      </w:r>
      <w:r w:rsidR="00772BA1" w:rsidRPr="00772BA1">
        <w:t xml:space="preserve"> </w:t>
      </w:r>
      <w:r w:rsidR="00FF1742">
        <w:t>“</w:t>
      </w:r>
      <w:r w:rsidR="00772BA1" w:rsidRPr="00772BA1">
        <w:t>patent error</w:t>
      </w:r>
      <w:r w:rsidR="00FF1742">
        <w:t>”</w:t>
      </w:r>
      <w:r w:rsidR="00772BA1" w:rsidRPr="00772BA1">
        <w:t xml:space="preserve"> is </w:t>
      </w:r>
      <w:r w:rsidR="00C43F13">
        <w:t>an</w:t>
      </w:r>
      <w:r w:rsidR="00772BA1">
        <w:t xml:space="preserve"> </w:t>
      </w:r>
      <w:r w:rsidR="00772BA1" w:rsidRPr="00772BA1">
        <w:t>obvious, manifest or otherwise easily recognisable</w:t>
      </w:r>
      <w:r w:rsidR="00C633D9">
        <w:t xml:space="preserve"> </w:t>
      </w:r>
      <w:r w:rsidR="00C43F13">
        <w:t>error</w:t>
      </w:r>
      <w:r w:rsidR="00AF47F6">
        <w:t>,</w:t>
      </w:r>
      <w:r w:rsidR="00C633D9">
        <w:t xml:space="preserve"> which is</w:t>
      </w:r>
      <w:r w:rsidR="00C44870">
        <w:t xml:space="preserve"> </w:t>
      </w:r>
      <w:r w:rsidR="00AC2990">
        <w:t>in</w:t>
      </w:r>
      <w:r w:rsidR="00772BA1" w:rsidRPr="00772BA1">
        <w:t xml:space="preserve"> the material</w:t>
      </w:r>
      <w:r w:rsidR="001A6ADE">
        <w:t xml:space="preserve"> </w:t>
      </w:r>
      <w:r w:rsidR="00DD3DF6">
        <w:t xml:space="preserve">on </w:t>
      </w:r>
      <w:r w:rsidR="001A6ADE">
        <w:t>which</w:t>
      </w:r>
      <w:r w:rsidR="00772BA1" w:rsidRPr="00772BA1">
        <w:t xml:space="preserve"> adjudicator</w:t>
      </w:r>
      <w:r w:rsidR="00A17729">
        <w:t>s</w:t>
      </w:r>
      <w:r w:rsidR="00772BA1" w:rsidRPr="00772BA1">
        <w:t xml:space="preserve"> </w:t>
      </w:r>
      <w:r w:rsidR="00DD3DF6">
        <w:t>rely</w:t>
      </w:r>
      <w:r w:rsidR="001A6ADE">
        <w:t xml:space="preserve"> to make </w:t>
      </w:r>
      <w:r w:rsidR="00A17729">
        <w:t>their decision</w:t>
      </w:r>
      <w:r w:rsidR="00D2434B">
        <w:t>s</w:t>
      </w:r>
      <w:r w:rsidR="00772BA1" w:rsidRPr="00772BA1">
        <w:t>.</w:t>
      </w:r>
      <w:r w:rsidR="00772BA1">
        <w:t xml:space="preserve"> </w:t>
      </w:r>
      <w:r w:rsidR="00911815">
        <w:t>Here, i</w:t>
      </w:r>
      <w:r w:rsidR="00AE157C">
        <w:t xml:space="preserve">t </w:t>
      </w:r>
      <w:r w:rsidR="00AE157C" w:rsidRPr="00AE157C">
        <w:t xml:space="preserve">should have been clear from the material </w:t>
      </w:r>
      <w:r w:rsidR="00770C9C">
        <w:t>presented to</w:t>
      </w:r>
      <w:r w:rsidR="00770C9C" w:rsidRPr="00AE157C">
        <w:t xml:space="preserve"> </w:t>
      </w:r>
      <w:r w:rsidR="00AE157C" w:rsidRPr="00AE157C">
        <w:t>the</w:t>
      </w:r>
      <w:r w:rsidR="00AE157C">
        <w:t xml:space="preserve"> </w:t>
      </w:r>
      <w:r w:rsidR="00AE157C" w:rsidRPr="00AE157C">
        <w:t xml:space="preserve">Adjudicator that PC 75 was outside the </w:t>
      </w:r>
      <w:r w:rsidR="004733B1">
        <w:t>scope</w:t>
      </w:r>
      <w:r w:rsidR="004733B1" w:rsidRPr="00AE157C">
        <w:t xml:space="preserve"> </w:t>
      </w:r>
      <w:r w:rsidR="00AE157C" w:rsidRPr="00AE157C">
        <w:t>of the SOPA, given that it was</w:t>
      </w:r>
      <w:r w:rsidR="00AE157C">
        <w:t xml:space="preserve"> </w:t>
      </w:r>
      <w:r w:rsidR="00AE157C" w:rsidRPr="00AE157C">
        <w:t xml:space="preserve">clearly submitted </w:t>
      </w:r>
      <w:r w:rsidR="00AE157C" w:rsidRPr="00772BA1">
        <w:rPr>
          <w:i/>
          <w:iCs/>
        </w:rPr>
        <w:lastRenderedPageBreak/>
        <w:t xml:space="preserve">after </w:t>
      </w:r>
      <w:r w:rsidR="00AE157C" w:rsidRPr="00AE157C">
        <w:t>the Architec</w:t>
      </w:r>
      <w:r w:rsidR="009B53A1">
        <w:t xml:space="preserve">t’s role in the certification process had </w:t>
      </w:r>
      <w:r w:rsidR="009C2A5E">
        <w:t>concluded</w:t>
      </w:r>
      <w:r w:rsidR="00923BEF">
        <w:t>. Therefore, PC 75 constituted a patent error</w:t>
      </w:r>
      <w:r w:rsidR="008565CF">
        <w:t>.</w:t>
      </w:r>
      <w:r w:rsidR="00C44870">
        <w:t xml:space="preserve"> Since a</w:t>
      </w:r>
      <w:r w:rsidR="00C44870" w:rsidRPr="00EE0DB4">
        <w:t xml:space="preserve"> respondent who has</w:t>
      </w:r>
      <w:r w:rsidR="00C44870" w:rsidRPr="004442D1">
        <w:t xml:space="preserve"> not </w:t>
      </w:r>
      <w:r w:rsidR="00C44870">
        <w:t>submitted</w:t>
      </w:r>
      <w:r w:rsidR="00C44870" w:rsidRPr="004442D1">
        <w:t xml:space="preserve"> a payment response </w:t>
      </w:r>
      <w:r w:rsidR="00556266">
        <w:t>is</w:t>
      </w:r>
      <w:r w:rsidR="00556266" w:rsidRPr="004442D1">
        <w:t xml:space="preserve"> </w:t>
      </w:r>
      <w:r w:rsidR="00C44870" w:rsidRPr="004442D1">
        <w:t xml:space="preserve">entitled to </w:t>
      </w:r>
      <w:r w:rsidR="00C44870">
        <w:t>object to the validity of payment claims on the basis of</w:t>
      </w:r>
      <w:r w:rsidR="00C44870" w:rsidRPr="004442D1">
        <w:t xml:space="preserve"> patent errors in the material </w:t>
      </w:r>
      <w:r w:rsidR="00C44870">
        <w:t xml:space="preserve">presented to </w:t>
      </w:r>
      <w:r w:rsidR="00C44870" w:rsidRPr="004442D1">
        <w:t>the adjudicator</w:t>
      </w:r>
      <w:r w:rsidR="00C44870">
        <w:t xml:space="preserve">, the CA observed that </w:t>
      </w:r>
      <w:r w:rsidR="00C44870" w:rsidRPr="009B3AEF">
        <w:t>Far East would</w:t>
      </w:r>
      <w:r w:rsidR="00C44870">
        <w:t>, in any case,</w:t>
      </w:r>
      <w:r w:rsidR="00C44870" w:rsidRPr="009B3AEF">
        <w:t xml:space="preserve"> be entitled to set</w:t>
      </w:r>
      <w:r w:rsidR="00C44870">
        <w:t xml:space="preserve"> </w:t>
      </w:r>
      <w:r w:rsidR="00C44870" w:rsidRPr="009B3AEF">
        <w:t>aside the Adjudication Determination notwithstanding its lack of a payment</w:t>
      </w:r>
      <w:r w:rsidR="00C44870">
        <w:t xml:space="preserve"> </w:t>
      </w:r>
      <w:r w:rsidR="00C44870" w:rsidRPr="009B3AEF">
        <w:t>response.</w:t>
      </w:r>
    </w:p>
    <w:p w14:paraId="275EADE0" w14:textId="77777777" w:rsidR="0067370F" w:rsidRDefault="0067370F" w:rsidP="00253853">
      <w:pPr>
        <w:widowControl w:val="0"/>
        <w:spacing w:before="0" w:after="0" w:line="240" w:lineRule="auto"/>
      </w:pPr>
    </w:p>
    <w:p w14:paraId="20E21DFA" w14:textId="2C59368E" w:rsidR="00F861D6" w:rsidRDefault="00F861D6" w:rsidP="00253853">
      <w:pPr>
        <w:pStyle w:val="Style2"/>
        <w:widowControl w:val="0"/>
        <w:spacing w:before="0" w:after="0" w:line="240" w:lineRule="auto"/>
      </w:pPr>
      <w:r>
        <w:t xml:space="preserve">Other </w:t>
      </w:r>
      <w:r w:rsidR="00A26B09">
        <w:t xml:space="preserve">issues </w:t>
      </w:r>
    </w:p>
    <w:p w14:paraId="0274C9CE" w14:textId="2CA845EF" w:rsidR="00220713" w:rsidRDefault="00875864" w:rsidP="00253853">
      <w:pPr>
        <w:widowControl w:val="0"/>
        <w:spacing w:before="0" w:after="0" w:line="240" w:lineRule="auto"/>
      </w:pPr>
      <w:r>
        <w:t xml:space="preserve">The CA also addressed alternative arguments raised by </w:t>
      </w:r>
      <w:proofErr w:type="spellStart"/>
      <w:r>
        <w:t>Yau</w:t>
      </w:r>
      <w:proofErr w:type="spellEnd"/>
      <w:r>
        <w:t xml:space="preserve"> Lee and</w:t>
      </w:r>
      <w:r w:rsidR="00F861D6">
        <w:t xml:space="preserve"> </w:t>
      </w:r>
      <w:r w:rsidR="00EB71F4">
        <w:t xml:space="preserve">clarified the law relating to </w:t>
      </w:r>
      <w:r w:rsidR="001A0B8F">
        <w:t>other aspects of the certification regime under the SIA Form of Contract</w:t>
      </w:r>
      <w:r w:rsidR="00DF409B">
        <w:t>.</w:t>
      </w:r>
    </w:p>
    <w:p w14:paraId="355990F0" w14:textId="77777777" w:rsidR="0067370F" w:rsidRDefault="0067370F" w:rsidP="00253853">
      <w:pPr>
        <w:widowControl w:val="0"/>
        <w:spacing w:before="0" w:after="0" w:line="240" w:lineRule="auto"/>
      </w:pPr>
    </w:p>
    <w:p w14:paraId="35508854" w14:textId="38C68846" w:rsidR="0067370F" w:rsidRDefault="00F861D6" w:rsidP="00253853">
      <w:pPr>
        <w:widowControl w:val="0"/>
        <w:spacing w:before="0" w:after="0" w:line="240" w:lineRule="auto"/>
      </w:pPr>
      <w:r>
        <w:t>First,</w:t>
      </w:r>
      <w:r w:rsidR="00220713">
        <w:t xml:space="preserve"> </w:t>
      </w:r>
      <w:r w:rsidR="00251ACF">
        <w:t xml:space="preserve">where an architect has improperly withheld a payment certificate, a contractor may bring a claim </w:t>
      </w:r>
      <w:r w:rsidR="00B85B50">
        <w:t xml:space="preserve">for </w:t>
      </w:r>
      <w:r w:rsidR="00251ACF">
        <w:t>adjudication under the SOPA</w:t>
      </w:r>
      <w:r w:rsidR="00AC2990">
        <w:t xml:space="preserve"> notwithstanding the absence of certification</w:t>
      </w:r>
      <w:r w:rsidR="00251ACF">
        <w:t>.</w:t>
      </w:r>
      <w:r w:rsidR="004E4212">
        <w:t xml:space="preserve"> The same applies for final certificates which are invalid.</w:t>
      </w:r>
      <w:r w:rsidR="00251ACF">
        <w:t xml:space="preserve"> </w:t>
      </w:r>
      <w:r w:rsidR="003F27F9">
        <w:t>F</w:t>
      </w:r>
      <w:r w:rsidR="00220713">
        <w:t>or a final certificate to be valid, it must</w:t>
      </w:r>
      <w:r w:rsidR="00A80177">
        <w:t xml:space="preserve"> </w:t>
      </w:r>
      <w:r w:rsidR="00220713">
        <w:t xml:space="preserve">comply </w:t>
      </w:r>
      <w:r w:rsidR="00A80177">
        <w:t>at first glance</w:t>
      </w:r>
      <w:r w:rsidR="00342DFD">
        <w:t xml:space="preserve"> </w:t>
      </w:r>
      <w:r w:rsidR="00220713">
        <w:t xml:space="preserve">with the requirements for an architect’s certificate to be accorded “temporary finality” under the SIA Form of Contract. </w:t>
      </w:r>
      <w:r w:rsidR="006047D3">
        <w:t xml:space="preserve">These requirements include the absence of fraud, compliance with the terms of the contract, and the architect acting in good faith. </w:t>
      </w:r>
      <w:r w:rsidR="00220713">
        <w:t xml:space="preserve">For example, a final certificate cannot be validly issued before the project has been practically completed. </w:t>
      </w:r>
      <w:r w:rsidR="00974D92">
        <w:t xml:space="preserve">If the Final Certificate </w:t>
      </w:r>
      <w:r w:rsidR="00077BE3">
        <w:t xml:space="preserve">had been </w:t>
      </w:r>
      <w:r w:rsidR="00974D92">
        <w:t xml:space="preserve">invalid, this would have meant that </w:t>
      </w:r>
      <w:proofErr w:type="spellStart"/>
      <w:r w:rsidR="00974D92">
        <w:t>Yau</w:t>
      </w:r>
      <w:proofErr w:type="spellEnd"/>
      <w:r w:rsidR="00974D92">
        <w:t xml:space="preserve"> Lee </w:t>
      </w:r>
      <w:r w:rsidR="0036097D">
        <w:t>had a basis for its claim</w:t>
      </w:r>
      <w:r w:rsidR="00974D92">
        <w:t xml:space="preserve">, because </w:t>
      </w:r>
      <w:r w:rsidR="000174E4">
        <w:t>the Architect’s role would not yet have validly ended.</w:t>
      </w:r>
      <w:r w:rsidR="00142269">
        <w:t xml:space="preserve"> However, </w:t>
      </w:r>
      <w:r w:rsidR="007865FB">
        <w:t xml:space="preserve">in this case </w:t>
      </w:r>
      <w:r w:rsidR="0022117F">
        <w:t xml:space="preserve">it was </w:t>
      </w:r>
      <w:r w:rsidR="0022117F" w:rsidRPr="0022117F">
        <w:t xml:space="preserve">undisputed that PC 75 was submitted by </w:t>
      </w:r>
      <w:proofErr w:type="spellStart"/>
      <w:r w:rsidR="0022117F" w:rsidRPr="0022117F">
        <w:t>Yau</w:t>
      </w:r>
      <w:proofErr w:type="spellEnd"/>
      <w:r w:rsidR="0022117F" w:rsidRPr="0022117F">
        <w:t xml:space="preserve"> Lee after the issuance of the Final Certificate, by which time the Architect was </w:t>
      </w:r>
      <w:r w:rsidR="0022117F" w:rsidRPr="00BB1789">
        <w:rPr>
          <w:i/>
          <w:iCs/>
        </w:rPr>
        <w:t>functus officio</w:t>
      </w:r>
      <w:r w:rsidR="0022117F" w:rsidRPr="0022117F">
        <w:t xml:space="preserve">. Moreover, the Final Certificate had been issued in accordance with the terms of the SIA Form of Contract, and was therefore </w:t>
      </w:r>
      <w:r w:rsidR="008A0734">
        <w:t xml:space="preserve">presumed </w:t>
      </w:r>
      <w:r w:rsidR="008042C0">
        <w:t xml:space="preserve">to be </w:t>
      </w:r>
      <w:r w:rsidR="0022117F" w:rsidRPr="0022117F">
        <w:t>valid.</w:t>
      </w:r>
    </w:p>
    <w:p w14:paraId="02AC028D" w14:textId="28B14FD6" w:rsidR="00220713" w:rsidRDefault="00F861D6" w:rsidP="00253853">
      <w:pPr>
        <w:widowControl w:val="0"/>
        <w:spacing w:before="0" w:after="0" w:line="240" w:lineRule="auto"/>
      </w:pPr>
      <w:r>
        <w:t xml:space="preserve"> </w:t>
      </w:r>
    </w:p>
    <w:p w14:paraId="4A06CB7C" w14:textId="29A1D002" w:rsidR="00F861D6" w:rsidRDefault="0076547C" w:rsidP="00253853">
      <w:pPr>
        <w:widowControl w:val="0"/>
        <w:spacing w:before="0" w:after="0" w:line="240" w:lineRule="auto"/>
      </w:pPr>
      <w:r>
        <w:t xml:space="preserve">Second, </w:t>
      </w:r>
      <w:r w:rsidR="00F861D6">
        <w:t xml:space="preserve">an architect is entitled to issue </w:t>
      </w:r>
      <w:r w:rsidR="00A21B3B">
        <w:t xml:space="preserve">a </w:t>
      </w:r>
      <w:r w:rsidR="00F861D6">
        <w:t>final certificate even if the final payment claim has not been submitte</w:t>
      </w:r>
      <w:r w:rsidR="00A23600">
        <w:t>d</w:t>
      </w:r>
      <w:r w:rsidR="00A25229">
        <w:t>. This is</w:t>
      </w:r>
      <w:r w:rsidR="00A23600">
        <w:t xml:space="preserve"> because the SIA Conditions of Contract provide that the final certificate shall be issued within 3 months of receipt of the final payment claim or the issu</w:t>
      </w:r>
      <w:r w:rsidR="00A56FEB">
        <w:t>ance</w:t>
      </w:r>
      <w:r w:rsidR="00A23600">
        <w:t xml:space="preserve"> of the maintenance certificate, whichever is later. Thus, </w:t>
      </w:r>
      <w:r w:rsidR="002C5DE7">
        <w:t xml:space="preserve">even </w:t>
      </w:r>
      <w:r w:rsidR="006778C3">
        <w:t>i</w:t>
      </w:r>
      <w:r w:rsidR="00F861D6">
        <w:t xml:space="preserve">f a contractor chooses not to issue a final payment claim, the architect can </w:t>
      </w:r>
      <w:r w:rsidR="00210C69">
        <w:t xml:space="preserve">still </w:t>
      </w:r>
      <w:r w:rsidR="00F861D6">
        <w:t>proceed to issue the maintenance certificate</w:t>
      </w:r>
      <w:r w:rsidR="00180E4F">
        <w:t xml:space="preserve"> followed by</w:t>
      </w:r>
      <w:r w:rsidR="002119C0">
        <w:t xml:space="preserve"> the final certificate</w:t>
      </w:r>
      <w:r w:rsidR="00F861D6">
        <w:t>. This is what happened in the present case</w:t>
      </w:r>
      <w:r w:rsidR="007A06F6">
        <w:t>.</w:t>
      </w:r>
    </w:p>
    <w:p w14:paraId="39EAB04A" w14:textId="77777777" w:rsidR="0067370F" w:rsidRDefault="0067370F" w:rsidP="00253853">
      <w:pPr>
        <w:widowControl w:val="0"/>
        <w:spacing w:before="0" w:after="0" w:line="240" w:lineRule="auto"/>
      </w:pPr>
    </w:p>
    <w:p w14:paraId="01B92593" w14:textId="238DC328" w:rsidR="00F861D6" w:rsidRDefault="00B52973" w:rsidP="00253853">
      <w:pPr>
        <w:widowControl w:val="0"/>
        <w:spacing w:before="0" w:after="0" w:line="240" w:lineRule="auto"/>
      </w:pPr>
      <w:r>
        <w:t>Third</w:t>
      </w:r>
      <w:r w:rsidR="00F861D6">
        <w:t xml:space="preserve">, </w:t>
      </w:r>
      <w:proofErr w:type="spellStart"/>
      <w:r w:rsidR="00182ED5">
        <w:t>Yau</w:t>
      </w:r>
      <w:proofErr w:type="spellEnd"/>
      <w:r w:rsidR="00182ED5">
        <w:t xml:space="preserve"> Lee</w:t>
      </w:r>
      <w:r w:rsidR="00F75ABA">
        <w:t xml:space="preserve"> had </w:t>
      </w:r>
      <w:r w:rsidR="00182ED5">
        <w:t>argued that</w:t>
      </w:r>
      <w:r w:rsidR="00D8420C">
        <w:t xml:space="preserve"> </w:t>
      </w:r>
      <w:r w:rsidR="003C61D7">
        <w:t xml:space="preserve">since </w:t>
      </w:r>
      <w:r w:rsidR="00D8420C">
        <w:t xml:space="preserve">PC 75 was essentially a repeat of PC 73, </w:t>
      </w:r>
      <w:proofErr w:type="spellStart"/>
      <w:r w:rsidR="00182ED5">
        <w:t>Yau</w:t>
      </w:r>
      <w:proofErr w:type="spellEnd"/>
      <w:r w:rsidR="00182ED5">
        <w:t xml:space="preserve"> Lee’s right to issue a repeat claim would persist even after the Final Certificate was issued</w:t>
      </w:r>
      <w:r w:rsidR="000C0223">
        <w:t xml:space="preserve">. </w:t>
      </w:r>
      <w:r w:rsidR="003C61D7">
        <w:t>This was because repeat claims were permissible</w:t>
      </w:r>
      <w:r w:rsidR="00E41FB8">
        <w:t xml:space="preserve"> under the SOPA</w:t>
      </w:r>
      <w:r w:rsidR="003C61D7">
        <w:t xml:space="preserve"> </w:t>
      </w:r>
      <w:r w:rsidR="00EE4606">
        <w:t xml:space="preserve">if an adjudicator had not yet considered and decided </w:t>
      </w:r>
      <w:r w:rsidR="00E43717">
        <w:t>on the claim</w:t>
      </w:r>
      <w:r w:rsidR="00EE4606">
        <w:t>.</w:t>
      </w:r>
      <w:r w:rsidR="003C61D7">
        <w:t xml:space="preserve"> </w:t>
      </w:r>
      <w:r w:rsidR="000415C9">
        <w:t>T</w:t>
      </w:r>
      <w:r w:rsidR="000C0223">
        <w:t>he CA</w:t>
      </w:r>
      <w:r w:rsidR="000415C9">
        <w:t>’s response was</w:t>
      </w:r>
      <w:r w:rsidR="000C0223">
        <w:t xml:space="preserve"> </w:t>
      </w:r>
      <w:r w:rsidR="00FB238D">
        <w:t>that the SOPA prevented</w:t>
      </w:r>
      <w:r w:rsidR="00F861D6">
        <w:t xml:space="preserve"> payment claim</w:t>
      </w:r>
      <w:r w:rsidR="00FB238D">
        <w:t>s</w:t>
      </w:r>
      <w:r w:rsidR="00F861D6">
        <w:t xml:space="preserve"> from being invalidated solely on the basis that </w:t>
      </w:r>
      <w:r w:rsidR="00FB238D">
        <w:t>they were submitted late</w:t>
      </w:r>
      <w:r w:rsidR="00F861D6">
        <w:t xml:space="preserve">, </w:t>
      </w:r>
      <w:r w:rsidR="00164C58">
        <w:t xml:space="preserve">but </w:t>
      </w:r>
      <w:r w:rsidR="00A44571">
        <w:t xml:space="preserve">this could not apply for the purpose of </w:t>
      </w:r>
      <w:r w:rsidR="003449ED">
        <w:t>validat</w:t>
      </w:r>
      <w:r w:rsidR="00A44571">
        <w:t>ing</w:t>
      </w:r>
      <w:r w:rsidR="003449ED">
        <w:t xml:space="preserve"> </w:t>
      </w:r>
      <w:r w:rsidR="001F3967">
        <w:t xml:space="preserve">a payment claim submitted after the Architect became </w:t>
      </w:r>
      <w:r w:rsidR="001F3967" w:rsidRPr="0000128E">
        <w:rPr>
          <w:i/>
        </w:rPr>
        <w:t>functus officio</w:t>
      </w:r>
      <w:r w:rsidR="001F3967">
        <w:t xml:space="preserve">, such as </w:t>
      </w:r>
      <w:r w:rsidR="003449ED">
        <w:t>PC 75</w:t>
      </w:r>
      <w:r w:rsidR="007A06F6">
        <w:t>.</w:t>
      </w:r>
    </w:p>
    <w:p w14:paraId="39541F38" w14:textId="77777777" w:rsidR="0067370F" w:rsidRDefault="0067370F" w:rsidP="00253853">
      <w:pPr>
        <w:widowControl w:val="0"/>
        <w:spacing w:before="0" w:after="0" w:line="240" w:lineRule="auto"/>
      </w:pPr>
    </w:p>
    <w:p w14:paraId="53D0CE1E" w14:textId="789618CF" w:rsidR="006F1C72" w:rsidRDefault="00F861D6" w:rsidP="00253853">
      <w:pPr>
        <w:widowControl w:val="0"/>
        <w:spacing w:before="0" w:after="0" w:line="240" w:lineRule="auto"/>
      </w:pPr>
      <w:r>
        <w:t xml:space="preserve">Fourth, </w:t>
      </w:r>
      <w:r w:rsidR="00AA5E59">
        <w:t xml:space="preserve">the CA stated that </w:t>
      </w:r>
      <w:r>
        <w:t xml:space="preserve">the SOPA was enacted to facilitate cash flow during the course of project works, and the issuance of the final certificate typically signifies that </w:t>
      </w:r>
      <w:r w:rsidR="00940D1E">
        <w:t>project works</w:t>
      </w:r>
      <w:r>
        <w:t xml:space="preserve"> have </w:t>
      </w:r>
      <w:r w:rsidR="0086585A">
        <w:t>ended</w:t>
      </w:r>
      <w:r w:rsidR="00610F1D">
        <w:t xml:space="preserve">. </w:t>
      </w:r>
      <w:r w:rsidR="001718BD">
        <w:t xml:space="preserve">After this point, the rationale for expedited payment under the SOPA </w:t>
      </w:r>
      <w:r w:rsidR="005D462B">
        <w:t xml:space="preserve">would </w:t>
      </w:r>
      <w:r w:rsidR="001718BD">
        <w:t xml:space="preserve">cease to apply, and no further works would be carried out. </w:t>
      </w:r>
      <w:r w:rsidR="00610F1D">
        <w:t>Therefore, the fact</w:t>
      </w:r>
      <w:r w:rsidR="001F3967">
        <w:t xml:space="preserve"> that</w:t>
      </w:r>
      <w:r w:rsidR="00610F1D">
        <w:t xml:space="preserve"> </w:t>
      </w:r>
      <w:proofErr w:type="spellStart"/>
      <w:r w:rsidR="00EC4E3E">
        <w:t>Yau</w:t>
      </w:r>
      <w:proofErr w:type="spellEnd"/>
      <w:r w:rsidR="00EC4E3E">
        <w:t xml:space="preserve"> Lee was prevented from submitting further payment claims after the </w:t>
      </w:r>
      <w:r w:rsidR="00521536">
        <w:t>Architect</w:t>
      </w:r>
      <w:r w:rsidR="00EC4E3E">
        <w:t xml:space="preserve"> issued the Final Certificate did not </w:t>
      </w:r>
      <w:r w:rsidR="002D1286">
        <w:t>go against</w:t>
      </w:r>
      <w:r w:rsidR="00EC4E3E">
        <w:t xml:space="preserve"> the purpose </w:t>
      </w:r>
      <w:r w:rsidR="00D53962">
        <w:t xml:space="preserve">and operation </w:t>
      </w:r>
      <w:r w:rsidR="00EC4E3E">
        <w:t>of the SOPA.</w:t>
      </w:r>
    </w:p>
    <w:p w14:paraId="12B2BFF8" w14:textId="77777777" w:rsidR="0067370F" w:rsidRDefault="0067370F" w:rsidP="00253853">
      <w:pPr>
        <w:widowControl w:val="0"/>
        <w:spacing w:before="0" w:after="0" w:line="240" w:lineRule="auto"/>
      </w:pPr>
    </w:p>
    <w:p w14:paraId="4C564FD5" w14:textId="1084AC14" w:rsidR="009C39C8" w:rsidRDefault="00F861D6" w:rsidP="00253853">
      <w:pPr>
        <w:widowControl w:val="0"/>
        <w:spacing w:before="0" w:after="0" w:line="240" w:lineRule="auto"/>
      </w:pPr>
      <w:r>
        <w:t xml:space="preserve">Finally, preventing </w:t>
      </w:r>
      <w:proofErr w:type="spellStart"/>
      <w:r>
        <w:t>Yau</w:t>
      </w:r>
      <w:proofErr w:type="spellEnd"/>
      <w:r>
        <w:t xml:space="preserve"> Lee from bringing PC 75 to adjudication under the SOPA would not have resulted in injustice to it, because </w:t>
      </w:r>
      <w:proofErr w:type="spellStart"/>
      <w:r>
        <w:t>Yau</w:t>
      </w:r>
      <w:proofErr w:type="spellEnd"/>
      <w:r>
        <w:t xml:space="preserve"> Lee </w:t>
      </w:r>
      <w:r w:rsidR="000F7544">
        <w:t xml:space="preserve">could still </w:t>
      </w:r>
      <w:r>
        <w:t>take its claim to arbitration</w:t>
      </w:r>
      <w:r w:rsidR="007A06F6">
        <w:t>.</w:t>
      </w:r>
    </w:p>
    <w:p w14:paraId="6FA71E27" w14:textId="77777777" w:rsidR="0086104F" w:rsidRDefault="0086104F" w:rsidP="00253853">
      <w:pPr>
        <w:widowControl w:val="0"/>
        <w:spacing w:before="0" w:after="0" w:line="240" w:lineRule="auto"/>
      </w:pPr>
    </w:p>
    <w:p w14:paraId="713C63F7" w14:textId="1B13C6E1" w:rsidR="0086104F" w:rsidRPr="00F51BCB" w:rsidRDefault="0086104F" w:rsidP="00253853">
      <w:pPr>
        <w:pStyle w:val="Contentlevel1"/>
        <w:widowControl w:val="0"/>
        <w:spacing w:before="0" w:after="0" w:line="240" w:lineRule="auto"/>
      </w:pPr>
      <w:r>
        <w:t>Conclusion</w:t>
      </w:r>
    </w:p>
    <w:p w14:paraId="3661AC68" w14:textId="02422E47" w:rsidR="0067370F" w:rsidRDefault="00172671" w:rsidP="00253853">
      <w:pPr>
        <w:widowControl w:val="0"/>
        <w:spacing w:before="0" w:after="0" w:line="240" w:lineRule="auto"/>
      </w:pPr>
      <w:r>
        <w:t>In summary</w:t>
      </w:r>
      <w:r w:rsidR="007E4463">
        <w:t xml:space="preserve">, </w:t>
      </w:r>
      <w:r w:rsidR="00E31371">
        <w:t xml:space="preserve">upon issuance of the </w:t>
      </w:r>
      <w:r w:rsidR="005C479E">
        <w:t>F</w:t>
      </w:r>
      <w:r w:rsidR="00E31371">
        <w:t xml:space="preserve">inal </w:t>
      </w:r>
      <w:r w:rsidR="005C479E">
        <w:t>C</w:t>
      </w:r>
      <w:r w:rsidR="00E31371">
        <w:t xml:space="preserve">ertificate, the </w:t>
      </w:r>
      <w:r w:rsidR="006402F1">
        <w:t>A</w:t>
      </w:r>
      <w:r w:rsidR="00E31371">
        <w:t xml:space="preserve">rchitect’s role expired and therefore, the </w:t>
      </w:r>
      <w:r w:rsidR="001B06EC">
        <w:t xml:space="preserve">payment </w:t>
      </w:r>
      <w:r w:rsidR="00E31371">
        <w:t xml:space="preserve">claims submitted by </w:t>
      </w:r>
      <w:proofErr w:type="spellStart"/>
      <w:r w:rsidR="00E31371">
        <w:t>Yau</w:t>
      </w:r>
      <w:proofErr w:type="spellEnd"/>
      <w:r w:rsidR="00E31371">
        <w:t xml:space="preserve"> Lee thereafter w</w:t>
      </w:r>
      <w:r w:rsidR="002F0219">
        <w:t>ere</w:t>
      </w:r>
      <w:r w:rsidR="00E31371">
        <w:t xml:space="preserve"> outside the purview of the SOPA. Accordingly, </w:t>
      </w:r>
      <w:r w:rsidR="0036589C">
        <w:lastRenderedPageBreak/>
        <w:t>Far East</w:t>
      </w:r>
      <w:r w:rsidR="001F3967">
        <w:t xml:space="preserve"> had no obligation to submit a payment response, and</w:t>
      </w:r>
      <w:r w:rsidR="00C776BE">
        <w:t xml:space="preserve"> </w:t>
      </w:r>
      <w:r w:rsidR="001F3967">
        <w:t xml:space="preserve">was </w:t>
      </w:r>
      <w:r w:rsidR="00AA0DE2">
        <w:t xml:space="preserve">not </w:t>
      </w:r>
      <w:bookmarkStart w:id="0" w:name="_GoBack"/>
      <w:bookmarkEnd w:id="0"/>
      <w:r w:rsidR="00AA0DE2">
        <w:t>estopped from challenging the adjudication determination</w:t>
      </w:r>
      <w:r w:rsidR="0036589C">
        <w:t xml:space="preserve">. </w:t>
      </w:r>
      <w:r w:rsidR="008B484F">
        <w:t>Since</w:t>
      </w:r>
      <w:r w:rsidR="00AA0DE2">
        <w:t xml:space="preserve"> </w:t>
      </w:r>
      <w:r w:rsidR="00E31371">
        <w:t xml:space="preserve">PC 74 and </w:t>
      </w:r>
      <w:r w:rsidR="00B82CF3">
        <w:t xml:space="preserve">PC </w:t>
      </w:r>
      <w:r w:rsidR="00E31371">
        <w:t>75 were invalid</w:t>
      </w:r>
      <w:r w:rsidR="008B484F">
        <w:t>,</w:t>
      </w:r>
      <w:r w:rsidR="00FB2426">
        <w:t xml:space="preserve"> </w:t>
      </w:r>
      <w:r w:rsidR="00E31371">
        <w:t>the adjudication proceedings were effectively void.</w:t>
      </w:r>
      <w:r w:rsidR="009B7521">
        <w:t xml:space="preserve"> </w:t>
      </w:r>
    </w:p>
    <w:p w14:paraId="05272175" w14:textId="77777777" w:rsidR="0070475D" w:rsidRPr="00782DBF" w:rsidRDefault="0070475D" w:rsidP="00253853">
      <w:pPr>
        <w:widowControl w:val="0"/>
        <w:spacing w:before="0" w:after="0" w:line="240" w:lineRule="auto"/>
      </w:pPr>
    </w:p>
    <w:p w14:paraId="3637B647" w14:textId="6FA8F0CB" w:rsidR="00782DBF" w:rsidRPr="00F51BCB" w:rsidRDefault="009E2B82" w:rsidP="00253853">
      <w:pPr>
        <w:pStyle w:val="Contentlevel1"/>
        <w:widowControl w:val="0"/>
        <w:spacing w:before="0" w:after="0" w:line="240" w:lineRule="auto"/>
      </w:pPr>
      <w:r>
        <w:t>Lessons learnt</w:t>
      </w:r>
    </w:p>
    <w:p w14:paraId="18FA35A8" w14:textId="31203141" w:rsidR="00733C81" w:rsidRDefault="005A293C" w:rsidP="00253853">
      <w:pPr>
        <w:widowControl w:val="0"/>
        <w:spacing w:before="0" w:after="0" w:line="240" w:lineRule="auto"/>
      </w:pPr>
      <w:r w:rsidRPr="005A293C">
        <w:t>This case</w:t>
      </w:r>
      <w:r w:rsidR="00733C81">
        <w:t xml:space="preserve"> clarifies how the payment certification process functions under the SIA Form of Contract. Employers, contractors and architects alike should take note of the key points raised by the CA.</w:t>
      </w:r>
    </w:p>
    <w:p w14:paraId="4F57360D" w14:textId="77777777" w:rsidR="0067370F" w:rsidRDefault="0067370F" w:rsidP="00253853">
      <w:pPr>
        <w:widowControl w:val="0"/>
        <w:spacing w:before="0" w:after="0" w:line="240" w:lineRule="auto"/>
      </w:pPr>
    </w:p>
    <w:p w14:paraId="1BAAC649" w14:textId="0CF7CB50" w:rsidR="00BF1D10" w:rsidRDefault="004C4CFE" w:rsidP="00253853">
      <w:pPr>
        <w:widowControl w:val="0"/>
        <w:spacing w:before="0" w:after="0" w:line="240" w:lineRule="auto"/>
      </w:pPr>
      <w:r>
        <w:t>For employers, the case does not alter the general legal position (and best practice)</w:t>
      </w:r>
      <w:r w:rsidR="00CA764A">
        <w:t xml:space="preserve"> </w:t>
      </w:r>
      <w:r>
        <w:t>that an employer should</w:t>
      </w:r>
      <w:r w:rsidR="00F34197">
        <w:t>:</w:t>
      </w:r>
      <w:r>
        <w:t xml:space="preserve"> </w:t>
      </w:r>
      <w:r w:rsidR="00995F2D">
        <w:t xml:space="preserve">(a) </w:t>
      </w:r>
      <w:r>
        <w:t>issue</w:t>
      </w:r>
      <w:r w:rsidR="006873FB">
        <w:t xml:space="preserve"> payment responses within the </w:t>
      </w:r>
      <w:r w:rsidR="006227B7">
        <w:t>specified</w:t>
      </w:r>
      <w:r w:rsidR="006873FB">
        <w:t xml:space="preserve"> timeframe for all payment claims, </w:t>
      </w:r>
      <w:r w:rsidR="008B484F">
        <w:t xml:space="preserve">and </w:t>
      </w:r>
      <w:r w:rsidR="00995F2D">
        <w:t xml:space="preserve">(b) </w:t>
      </w:r>
      <w:r w:rsidR="008B484F">
        <w:t xml:space="preserve">include in those payment responses all the reasons </w:t>
      </w:r>
      <w:r w:rsidR="00F34197">
        <w:t>(</w:t>
      </w:r>
      <w:r w:rsidR="001D1BF5">
        <w:t>for disputing the amount claimed</w:t>
      </w:r>
      <w:r w:rsidR="00F34197">
        <w:t>)</w:t>
      </w:r>
      <w:r w:rsidR="005A5FC3">
        <w:t xml:space="preserve"> </w:t>
      </w:r>
      <w:r w:rsidR="00BC3B16">
        <w:t xml:space="preserve">on </w:t>
      </w:r>
      <w:r w:rsidR="008B484F">
        <w:t xml:space="preserve">which they intend to rely, </w:t>
      </w:r>
      <w:r w:rsidR="006873FB">
        <w:t>so as to avoid falling foul of the duty to speak. However, this duty has limits</w:t>
      </w:r>
      <w:r w:rsidR="00765652">
        <w:t>;</w:t>
      </w:r>
      <w:r w:rsidR="00FB32C5">
        <w:t xml:space="preserve"> </w:t>
      </w:r>
      <w:r w:rsidR="006873FB">
        <w:t xml:space="preserve">it is unnecessary to respond to payment claims which fall </w:t>
      </w:r>
      <w:r w:rsidR="00475461">
        <w:t>outside the SOPA</w:t>
      </w:r>
      <w:r w:rsidR="008B484F">
        <w:t xml:space="preserve"> to begin with</w:t>
      </w:r>
      <w:r>
        <w:t xml:space="preserve">. </w:t>
      </w:r>
      <w:r w:rsidR="00C6482D">
        <w:t>Thus</w:t>
      </w:r>
      <w:r w:rsidR="00F34197">
        <w:t>,</w:t>
      </w:r>
      <w:r w:rsidR="00C6482D">
        <w:t xml:space="preserve"> d</w:t>
      </w:r>
      <w:r w:rsidR="00DC6024">
        <w:t>eclining to respond to such claims</w:t>
      </w:r>
      <w:r w:rsidR="008B484F">
        <w:t xml:space="preserve"> will not prejudice an employer’s ability to raise such an argument in adjudication</w:t>
      </w:r>
      <w:r w:rsidR="00475461">
        <w:t>.</w:t>
      </w:r>
      <w:r w:rsidR="008B484F">
        <w:t xml:space="preserve"> </w:t>
      </w:r>
    </w:p>
    <w:p w14:paraId="7F9FEE61" w14:textId="77777777" w:rsidR="00BF1D10" w:rsidRDefault="00BF1D10" w:rsidP="00253853">
      <w:pPr>
        <w:widowControl w:val="0"/>
        <w:spacing w:before="0" w:after="0" w:line="240" w:lineRule="auto"/>
      </w:pPr>
    </w:p>
    <w:p w14:paraId="540E719B" w14:textId="0185A88E" w:rsidR="00776923" w:rsidRDefault="004C4CFE" w:rsidP="00253853">
      <w:pPr>
        <w:widowControl w:val="0"/>
        <w:spacing w:before="0" w:after="0" w:line="240" w:lineRule="auto"/>
      </w:pPr>
      <w:r>
        <w:t xml:space="preserve">That said, </w:t>
      </w:r>
      <w:r w:rsidR="008B484F">
        <w:t xml:space="preserve">employers should </w:t>
      </w:r>
      <w:r w:rsidR="00F81E11">
        <w:t>be</w:t>
      </w:r>
      <w:r w:rsidR="008B484F">
        <w:t xml:space="preserve"> very confident that a payment claim indeed falls outside the SOPA before choosing not to respond</w:t>
      </w:r>
      <w:r>
        <w:t xml:space="preserve">. If in doubt, it may be more prudent to issue a payment response stating the objection, since </w:t>
      </w:r>
      <w:r w:rsidR="00855132" w:rsidRPr="00F34197">
        <w:rPr>
          <w:iCs/>
        </w:rPr>
        <w:t>this case</w:t>
      </w:r>
      <w:r>
        <w:t xml:space="preserve"> does not appear to suggest that an employer’s position would be prejudiced by issuing a payment response which strictly need not have been issued.</w:t>
      </w:r>
    </w:p>
    <w:p w14:paraId="2D17C337" w14:textId="77777777" w:rsidR="0067370F" w:rsidRDefault="0067370F" w:rsidP="00253853">
      <w:pPr>
        <w:widowControl w:val="0"/>
        <w:spacing w:before="0" w:after="0" w:line="240" w:lineRule="auto"/>
      </w:pPr>
    </w:p>
    <w:p w14:paraId="42DD6A65" w14:textId="0589FF06" w:rsidR="004C4CFE" w:rsidRDefault="004C4CFE" w:rsidP="00253853">
      <w:pPr>
        <w:widowControl w:val="0"/>
        <w:spacing w:before="0" w:after="0" w:line="240" w:lineRule="auto"/>
      </w:pPr>
      <w:r>
        <w:t>For contractors</w:t>
      </w:r>
      <w:r w:rsidR="00097093">
        <w:t xml:space="preserve">, </w:t>
      </w:r>
      <w:r>
        <w:t>th</w:t>
      </w:r>
      <w:r w:rsidR="008B0CA2">
        <w:t>is</w:t>
      </w:r>
      <w:r>
        <w:t xml:space="preserve"> case drives home the importance of</w:t>
      </w:r>
      <w:r w:rsidR="00475461">
        <w:t xml:space="preserve"> submit</w:t>
      </w:r>
      <w:r>
        <w:t>ting</w:t>
      </w:r>
      <w:r w:rsidR="00475461">
        <w:t xml:space="preserve"> </w:t>
      </w:r>
      <w:r w:rsidR="00475461" w:rsidRPr="004C4CFE">
        <w:rPr>
          <w:i/>
        </w:rPr>
        <w:t>all</w:t>
      </w:r>
      <w:r w:rsidR="00475461">
        <w:t xml:space="preserve"> payment claims before the issuance of the final certificate</w:t>
      </w:r>
      <w:r w:rsidR="00EF18A4">
        <w:t>, bec</w:t>
      </w:r>
      <w:r w:rsidR="009E4D92">
        <w:t>au</w:t>
      </w:r>
      <w:r w:rsidR="00EF18A4">
        <w:t>s</w:t>
      </w:r>
      <w:r w:rsidR="009E4D92">
        <w:t>e</w:t>
      </w:r>
      <w:r w:rsidR="00EF18A4">
        <w:t xml:space="preserve"> upon such issuance</w:t>
      </w:r>
      <w:r w:rsidR="009F1246">
        <w:t>,</w:t>
      </w:r>
      <w:r w:rsidR="00EF18A4">
        <w:t xml:space="preserve"> the payment certification process comes to an end.</w:t>
      </w:r>
      <w:r w:rsidR="00475461">
        <w:t xml:space="preserve"> Any payment claims submitted thereafter are invalid unless the final certificate itself is invalid.</w:t>
      </w:r>
    </w:p>
    <w:p w14:paraId="7FA8A4F2" w14:textId="77777777" w:rsidR="0067370F" w:rsidRDefault="0067370F" w:rsidP="00253853">
      <w:pPr>
        <w:widowControl w:val="0"/>
        <w:spacing w:before="0" w:after="0" w:line="240" w:lineRule="auto"/>
      </w:pPr>
    </w:p>
    <w:p w14:paraId="3E27C8D5" w14:textId="20E1D2F7" w:rsidR="000838B6" w:rsidRDefault="004C4CFE" w:rsidP="00253853">
      <w:pPr>
        <w:widowControl w:val="0"/>
        <w:spacing w:before="0" w:after="0" w:line="240" w:lineRule="auto"/>
      </w:pPr>
      <w:r>
        <w:t xml:space="preserve">Finally, architects should note the CA’s </w:t>
      </w:r>
      <w:r w:rsidR="00F81E11">
        <w:t>discussion</w:t>
      </w:r>
      <w:r>
        <w:t xml:space="preserve"> of the standards to which they are held when issuing certificates. </w:t>
      </w:r>
      <w:r w:rsidR="00A1121B">
        <w:t>To ensure the validity of final certificates, architect</w:t>
      </w:r>
      <w:r w:rsidR="00F81E11">
        <w:t>s</w:t>
      </w:r>
      <w:r w:rsidR="00A1121B">
        <w:t xml:space="preserve"> should </w:t>
      </w:r>
      <w:r>
        <w:t xml:space="preserve">always ensure that </w:t>
      </w:r>
      <w:r w:rsidR="00F81E11">
        <w:t>they</w:t>
      </w:r>
      <w:r>
        <w:t xml:space="preserve"> perform</w:t>
      </w:r>
      <w:r w:rsidR="00A1121B">
        <w:t xml:space="preserve"> </w:t>
      </w:r>
      <w:r w:rsidR="00F81E11">
        <w:t>their</w:t>
      </w:r>
      <w:r w:rsidR="00A1121B">
        <w:t xml:space="preserve"> function</w:t>
      </w:r>
      <w:r>
        <w:t>s</w:t>
      </w:r>
      <w:r w:rsidR="00A1121B">
        <w:t xml:space="preserve"> in good faith, and to the best of </w:t>
      </w:r>
      <w:r w:rsidR="00F81E11">
        <w:t>their</w:t>
      </w:r>
      <w:r w:rsidR="00A1121B">
        <w:t xml:space="preserve"> </w:t>
      </w:r>
      <w:r w:rsidR="009A2F98">
        <w:t>uninfluenced</w:t>
      </w:r>
      <w:r w:rsidR="00A1121B">
        <w:t xml:space="preserve"> professional judgment.</w:t>
      </w:r>
      <w:r>
        <w:t xml:space="preserve"> Employers on their part should also not attempt to interfere with or influence an architect’s judgment, lest they jeopardise their own legal position </w:t>
      </w:r>
      <w:r w:rsidR="00F81E11">
        <w:t>if</w:t>
      </w:r>
      <w:r>
        <w:t xml:space="preserve"> the validity of a certificate is </w:t>
      </w:r>
      <w:r w:rsidR="00F81E11">
        <w:t xml:space="preserve">later </w:t>
      </w:r>
      <w:r>
        <w:t>challenged.</w:t>
      </w:r>
    </w:p>
    <w:p w14:paraId="61CE9843" w14:textId="77777777" w:rsidR="00E40334" w:rsidRDefault="00E40334" w:rsidP="00824C09">
      <w:pPr>
        <w:widowControl w:val="0"/>
        <w:pBdr>
          <w:bottom w:val="single" w:sz="12" w:space="1" w:color="auto"/>
        </w:pBdr>
        <w:spacing w:before="0" w:after="0" w:line="240" w:lineRule="auto"/>
        <w:rPr>
          <w:rFonts w:cs="Times New Roman"/>
          <w:color w:val="000000"/>
        </w:rPr>
      </w:pPr>
    </w:p>
    <w:p w14:paraId="4DB42120" w14:textId="5A34340B" w:rsidR="00E40334" w:rsidRPr="00054CA7" w:rsidRDefault="00E40334" w:rsidP="00824C09">
      <w:pPr>
        <w:pStyle w:val="FootnoteText"/>
        <w:widowControl w:val="0"/>
        <w:spacing w:before="0"/>
        <w:rPr>
          <w:rFonts w:cs="Times New Roman"/>
        </w:rPr>
      </w:pPr>
      <w:r w:rsidRPr="00054CA7">
        <w:rPr>
          <w:rFonts w:cs="Times New Roman"/>
        </w:rPr>
        <w:t xml:space="preserve">Written by: </w:t>
      </w:r>
      <w:proofErr w:type="spellStart"/>
      <w:r w:rsidR="00AE072C">
        <w:rPr>
          <w:rFonts w:cs="Times New Roman"/>
        </w:rPr>
        <w:t>Su</w:t>
      </w:r>
      <w:proofErr w:type="spellEnd"/>
      <w:r w:rsidR="00AE072C">
        <w:rPr>
          <w:rFonts w:cs="Times New Roman"/>
        </w:rPr>
        <w:t xml:space="preserve"> </w:t>
      </w:r>
      <w:proofErr w:type="spellStart"/>
      <w:r w:rsidR="00AE072C">
        <w:rPr>
          <w:rFonts w:cs="Times New Roman"/>
        </w:rPr>
        <w:t>Jin</w:t>
      </w:r>
      <w:proofErr w:type="spellEnd"/>
      <w:r w:rsidR="00AE072C">
        <w:rPr>
          <w:rFonts w:cs="Times New Roman"/>
        </w:rPr>
        <w:t xml:space="preserve"> Chandran</w:t>
      </w:r>
      <w:r w:rsidRPr="00054CA7">
        <w:rPr>
          <w:rFonts w:cs="Times New Roman"/>
        </w:rPr>
        <w:t xml:space="preserve">, </w:t>
      </w:r>
      <w:r w:rsidR="00144C24">
        <w:rPr>
          <w:rFonts w:cs="Times New Roman"/>
        </w:rPr>
        <w:t>3rd</w:t>
      </w:r>
      <w:r w:rsidRPr="00054CA7">
        <w:rPr>
          <w:rFonts w:cs="Times New Roman"/>
        </w:rPr>
        <w:t xml:space="preserve">-year </w:t>
      </w:r>
      <w:r w:rsidR="00144C24">
        <w:rPr>
          <w:rFonts w:cs="Times New Roman"/>
        </w:rPr>
        <w:t>LLB</w:t>
      </w:r>
      <w:r w:rsidRPr="00054CA7">
        <w:rPr>
          <w:rFonts w:cs="Times New Roman"/>
        </w:rPr>
        <w:t xml:space="preserve"> student, Singapore Management University School of Law. </w:t>
      </w:r>
    </w:p>
    <w:p w14:paraId="126799DA" w14:textId="2DEB62F4" w:rsidR="00E40334" w:rsidRPr="00054CA7" w:rsidRDefault="00E40334" w:rsidP="00824C09">
      <w:pPr>
        <w:pStyle w:val="FootnoteText"/>
        <w:widowControl w:val="0"/>
        <w:spacing w:before="0"/>
        <w:rPr>
          <w:rFonts w:cs="Times New Roman"/>
        </w:rPr>
      </w:pPr>
      <w:r w:rsidRPr="00054CA7">
        <w:rPr>
          <w:rFonts w:cs="Times New Roman"/>
        </w:rPr>
        <w:t xml:space="preserve">Edited by: </w:t>
      </w:r>
      <w:r w:rsidR="00F928E6">
        <w:rPr>
          <w:rFonts w:cs="Times New Roman"/>
        </w:rPr>
        <w:t>Nicholas Liu</w:t>
      </w:r>
      <w:r w:rsidRPr="00054CA7">
        <w:rPr>
          <w:rFonts w:cs="Times New Roman"/>
        </w:rPr>
        <w:t xml:space="preserve"> (Lecturer), Singapore Management University School of Law.</w:t>
      </w:r>
    </w:p>
    <w:p w14:paraId="2B85EFC7" w14:textId="77777777" w:rsidR="00E40334" w:rsidRPr="00041A10" w:rsidRDefault="00E40334" w:rsidP="00E40334">
      <w:pPr>
        <w:pStyle w:val="SALJournalparagraphs"/>
        <w:widowControl w:val="0"/>
        <w:numPr>
          <w:ilvl w:val="0"/>
          <w:numId w:val="0"/>
        </w:numPr>
        <w:spacing w:line="240" w:lineRule="auto"/>
      </w:pPr>
    </w:p>
    <w:p w14:paraId="6CD10BF5" w14:textId="77777777" w:rsidR="00E40334" w:rsidRPr="006B192E" w:rsidRDefault="00E40334" w:rsidP="00253853">
      <w:pPr>
        <w:widowControl w:val="0"/>
        <w:spacing w:before="0" w:after="0" w:line="240" w:lineRule="auto"/>
        <w:rPr>
          <w:lang w:val="en-GB"/>
        </w:rPr>
      </w:pPr>
    </w:p>
    <w:sectPr w:rsidR="00E40334" w:rsidRPr="006B192E" w:rsidSect="00DF48E7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A9FC0E" w14:textId="77777777" w:rsidR="002F0308" w:rsidRDefault="002F0308" w:rsidP="00EF7625">
      <w:pPr>
        <w:spacing w:after="0" w:line="240" w:lineRule="auto"/>
      </w:pPr>
      <w:r>
        <w:separator/>
      </w:r>
    </w:p>
  </w:endnote>
  <w:endnote w:type="continuationSeparator" w:id="0">
    <w:p w14:paraId="1699C9ED" w14:textId="77777777" w:rsidR="002F0308" w:rsidRDefault="002F0308" w:rsidP="00EF76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7068161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3FDA24" w14:textId="2DB98E5A" w:rsidR="00EF7625" w:rsidRDefault="00EF762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F396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00A0933D" w14:textId="77777777" w:rsidR="00EF7625" w:rsidRDefault="00EF76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787F6E" w14:textId="77777777" w:rsidR="002F0308" w:rsidRDefault="002F0308" w:rsidP="00EF7625">
      <w:pPr>
        <w:spacing w:after="0" w:line="240" w:lineRule="auto"/>
      </w:pPr>
      <w:r>
        <w:separator/>
      </w:r>
    </w:p>
  </w:footnote>
  <w:footnote w:type="continuationSeparator" w:id="0">
    <w:p w14:paraId="5E91D588" w14:textId="77777777" w:rsidR="002F0308" w:rsidRDefault="002F0308" w:rsidP="00EF7625">
      <w:pPr>
        <w:spacing w:after="0" w:line="240" w:lineRule="auto"/>
      </w:pPr>
      <w:r>
        <w:continuationSeparator/>
      </w:r>
    </w:p>
  </w:footnote>
  <w:footnote w:id="1">
    <w:p w14:paraId="51193FA9" w14:textId="68521BF2" w:rsidR="00F831F5" w:rsidRPr="007F1E75" w:rsidRDefault="00F831F5" w:rsidP="00267196">
      <w:pPr>
        <w:pStyle w:val="FootnoteText"/>
        <w:spacing w:before="0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 w:rsidRPr="00F831F5">
        <w:t>The adjudication has “temporary finality” because it binds the parties, but they can still subsequently revisit the dispute in arbitration or litigation if they wish.</w:t>
      </w:r>
    </w:p>
  </w:footnote>
  <w:footnote w:id="2">
    <w:p w14:paraId="16C48186" w14:textId="44E5DF9C" w:rsidR="00267196" w:rsidRPr="00584E6D" w:rsidRDefault="00267196" w:rsidP="00584E6D">
      <w:pPr>
        <w:pStyle w:val="FootnoteText"/>
        <w:spacing w:before="0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 w:rsidRPr="00267196">
        <w:t>The SIA Form of Contract is a standard form contract which is widely used for construction projects.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041042"/>
    <w:multiLevelType w:val="hybridMultilevel"/>
    <w:tmpl w:val="7DCA1C18"/>
    <w:lvl w:ilvl="0" w:tplc="C53E5CEC">
      <w:start w:val="1"/>
      <w:numFmt w:val="upperLetter"/>
      <w:pStyle w:val="Style2"/>
      <w:lvlText w:val="%1."/>
      <w:lvlJc w:val="left"/>
      <w:pPr>
        <w:ind w:left="720" w:hanging="720"/>
      </w:pPr>
      <w:rPr>
        <w:rFonts w:ascii="Times New Roman" w:hAnsi="Times New Roman" w:hint="default"/>
        <w:b/>
        <w:i/>
        <w:sz w:val="24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D01646"/>
    <w:multiLevelType w:val="hybridMultilevel"/>
    <w:tmpl w:val="EE52797E"/>
    <w:lvl w:ilvl="0" w:tplc="2BCA4B3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2B22B4"/>
    <w:multiLevelType w:val="hybridMultilevel"/>
    <w:tmpl w:val="BEF40654"/>
    <w:lvl w:ilvl="0" w:tplc="8E609AE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C63122"/>
    <w:multiLevelType w:val="multilevel"/>
    <w:tmpl w:val="99060A68"/>
    <w:lvl w:ilvl="0">
      <w:start w:val="1"/>
      <w:numFmt w:val="upperRoman"/>
      <w:pStyle w:val="Contentlevel1"/>
      <w:lvlText w:val="%1."/>
      <w:lvlJc w:val="left"/>
      <w:pPr>
        <w:ind w:left="720" w:hanging="720"/>
      </w:pPr>
      <w:rPr>
        <w:rFonts w:ascii="Times New Roman" w:hAnsi="Times New Roman" w:cs="Arial" w:hint="default"/>
        <w:b/>
        <w:i w:val="0"/>
        <w:color w:val="000000"/>
        <w:sz w:val="24"/>
      </w:rPr>
    </w:lvl>
    <w:lvl w:ilvl="1">
      <w:start w:val="1"/>
      <w:numFmt w:val="decimal"/>
      <w:lvlText w:val="%2."/>
      <w:lvlJc w:val="left"/>
      <w:pPr>
        <w:ind w:left="357" w:hanging="357"/>
      </w:pPr>
      <w:rPr>
        <w:rFonts w:ascii="Times New Roman" w:hAnsi="Times New Roman" w:hint="default"/>
        <w:sz w:val="24"/>
        <w:u w:val="single"/>
      </w:rPr>
    </w:lvl>
    <w:lvl w:ilvl="2">
      <w:start w:val="1"/>
      <w:numFmt w:val="lowerLetter"/>
      <w:lvlText w:val="(%3)"/>
      <w:lvlJc w:val="left"/>
      <w:pPr>
        <w:ind w:left="1446" w:hanging="369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decimal"/>
      <w:lvlText w:val="%4."/>
      <w:lvlJc w:val="left"/>
      <w:pPr>
        <w:ind w:left="2160" w:hanging="181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454387C"/>
    <w:multiLevelType w:val="hybridMultilevel"/>
    <w:tmpl w:val="56E29FE2"/>
    <w:lvl w:ilvl="0" w:tplc="292838CC">
      <w:start w:val="1"/>
      <w:numFmt w:val="decimal"/>
      <w:pStyle w:val="SALJournalparagraphs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EC4D07"/>
    <w:multiLevelType w:val="hybridMultilevel"/>
    <w:tmpl w:val="AEEAC2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C4329E"/>
    <w:multiLevelType w:val="hybridMultilevel"/>
    <w:tmpl w:val="0BFC04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D9586B"/>
    <w:multiLevelType w:val="hybridMultilevel"/>
    <w:tmpl w:val="6B5E792E"/>
    <w:lvl w:ilvl="0" w:tplc="8D96589A">
      <w:start w:val="1"/>
      <w:numFmt w:val="decimal"/>
      <w:pStyle w:val="Style3"/>
      <w:lvlText w:val="(%1)"/>
      <w:lvlJc w:val="left"/>
      <w:pPr>
        <w:ind w:left="720" w:hanging="720"/>
      </w:pPr>
      <w:rPr>
        <w:rFonts w:ascii="Times New Roman" w:hAnsi="Times New Roman" w:hint="default"/>
        <w:b w:val="0"/>
        <w:i/>
        <w:sz w:val="24"/>
      </w:rPr>
    </w:lvl>
    <w:lvl w:ilvl="1" w:tplc="48090019" w:tentative="1">
      <w:start w:val="1"/>
      <w:numFmt w:val="lowerLetter"/>
      <w:lvlText w:val="%2."/>
      <w:lvlJc w:val="left"/>
      <w:pPr>
        <w:ind w:left="1080" w:hanging="360"/>
      </w:pPr>
    </w:lvl>
    <w:lvl w:ilvl="2" w:tplc="4809001B" w:tentative="1">
      <w:start w:val="1"/>
      <w:numFmt w:val="lowerRoman"/>
      <w:lvlText w:val="%3."/>
      <w:lvlJc w:val="right"/>
      <w:pPr>
        <w:ind w:left="1800" w:hanging="180"/>
      </w:pPr>
    </w:lvl>
    <w:lvl w:ilvl="3" w:tplc="4809000F" w:tentative="1">
      <w:start w:val="1"/>
      <w:numFmt w:val="decimal"/>
      <w:lvlText w:val="%4."/>
      <w:lvlJc w:val="left"/>
      <w:pPr>
        <w:ind w:left="2520" w:hanging="360"/>
      </w:pPr>
    </w:lvl>
    <w:lvl w:ilvl="4" w:tplc="48090019" w:tentative="1">
      <w:start w:val="1"/>
      <w:numFmt w:val="lowerLetter"/>
      <w:lvlText w:val="%5."/>
      <w:lvlJc w:val="left"/>
      <w:pPr>
        <w:ind w:left="3240" w:hanging="360"/>
      </w:pPr>
    </w:lvl>
    <w:lvl w:ilvl="5" w:tplc="4809001B" w:tentative="1">
      <w:start w:val="1"/>
      <w:numFmt w:val="lowerRoman"/>
      <w:lvlText w:val="%6."/>
      <w:lvlJc w:val="right"/>
      <w:pPr>
        <w:ind w:left="3960" w:hanging="180"/>
      </w:pPr>
    </w:lvl>
    <w:lvl w:ilvl="6" w:tplc="4809000F" w:tentative="1">
      <w:start w:val="1"/>
      <w:numFmt w:val="decimal"/>
      <w:lvlText w:val="%7."/>
      <w:lvlJc w:val="left"/>
      <w:pPr>
        <w:ind w:left="4680" w:hanging="360"/>
      </w:pPr>
    </w:lvl>
    <w:lvl w:ilvl="7" w:tplc="48090019" w:tentative="1">
      <w:start w:val="1"/>
      <w:numFmt w:val="lowerLetter"/>
      <w:lvlText w:val="%8."/>
      <w:lvlJc w:val="left"/>
      <w:pPr>
        <w:ind w:left="5400" w:hanging="360"/>
      </w:pPr>
    </w:lvl>
    <w:lvl w:ilvl="8" w:tplc="4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B5E5FC9"/>
    <w:multiLevelType w:val="hybridMultilevel"/>
    <w:tmpl w:val="97342BD0"/>
    <w:lvl w:ilvl="0" w:tplc="24E81C12">
      <w:start w:val="1"/>
      <w:numFmt w:val="lowerLetter"/>
      <w:pStyle w:val="Listlevel1"/>
      <w:lvlText w:val="(%1)"/>
      <w:lvlJc w:val="left"/>
      <w:pPr>
        <w:ind w:left="1440" w:hanging="720"/>
      </w:pPr>
      <w:rPr>
        <w:rFonts w:ascii="Times New Roman" w:hAnsi="Times New Roman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4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8C0124"/>
    <w:multiLevelType w:val="hybridMultilevel"/>
    <w:tmpl w:val="810E7F7E"/>
    <w:lvl w:ilvl="0" w:tplc="A8485ABE">
      <w:start w:val="1"/>
      <w:numFmt w:val="decimal"/>
      <w:pStyle w:val="ListParagraph"/>
      <w:lvlText w:val="%1"/>
      <w:lvlJc w:val="left"/>
      <w:pPr>
        <w:ind w:left="720" w:hanging="720"/>
      </w:pPr>
      <w:rPr>
        <w:rFonts w:ascii="Times New Roman" w:hAnsi="Times New Roman" w:hint="default"/>
        <w:b w:val="0"/>
        <w:i w:val="0"/>
        <w:sz w:val="24"/>
      </w:rPr>
    </w:lvl>
    <w:lvl w:ilvl="1" w:tplc="48090019" w:tentative="1">
      <w:start w:val="1"/>
      <w:numFmt w:val="lowerLetter"/>
      <w:lvlText w:val="%2."/>
      <w:lvlJc w:val="left"/>
      <w:pPr>
        <w:ind w:left="2160" w:hanging="360"/>
      </w:pPr>
    </w:lvl>
    <w:lvl w:ilvl="2" w:tplc="4809001B" w:tentative="1">
      <w:start w:val="1"/>
      <w:numFmt w:val="lowerRoman"/>
      <w:lvlText w:val="%3."/>
      <w:lvlJc w:val="right"/>
      <w:pPr>
        <w:ind w:left="2880" w:hanging="180"/>
      </w:pPr>
    </w:lvl>
    <w:lvl w:ilvl="3" w:tplc="4809000F" w:tentative="1">
      <w:start w:val="1"/>
      <w:numFmt w:val="decimal"/>
      <w:lvlText w:val="%4."/>
      <w:lvlJc w:val="left"/>
      <w:pPr>
        <w:ind w:left="3600" w:hanging="360"/>
      </w:pPr>
    </w:lvl>
    <w:lvl w:ilvl="4" w:tplc="48090019" w:tentative="1">
      <w:start w:val="1"/>
      <w:numFmt w:val="lowerLetter"/>
      <w:lvlText w:val="%5."/>
      <w:lvlJc w:val="left"/>
      <w:pPr>
        <w:ind w:left="4320" w:hanging="360"/>
      </w:pPr>
    </w:lvl>
    <w:lvl w:ilvl="5" w:tplc="4809001B" w:tentative="1">
      <w:start w:val="1"/>
      <w:numFmt w:val="lowerRoman"/>
      <w:lvlText w:val="%6."/>
      <w:lvlJc w:val="right"/>
      <w:pPr>
        <w:ind w:left="5040" w:hanging="180"/>
      </w:pPr>
    </w:lvl>
    <w:lvl w:ilvl="6" w:tplc="4809000F" w:tentative="1">
      <w:start w:val="1"/>
      <w:numFmt w:val="decimal"/>
      <w:lvlText w:val="%7."/>
      <w:lvlJc w:val="left"/>
      <w:pPr>
        <w:ind w:left="5760" w:hanging="360"/>
      </w:pPr>
    </w:lvl>
    <w:lvl w:ilvl="7" w:tplc="48090019" w:tentative="1">
      <w:start w:val="1"/>
      <w:numFmt w:val="lowerLetter"/>
      <w:lvlText w:val="%8."/>
      <w:lvlJc w:val="left"/>
      <w:pPr>
        <w:ind w:left="6480" w:hanging="360"/>
      </w:pPr>
    </w:lvl>
    <w:lvl w:ilvl="8" w:tplc="4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BDF0EF5"/>
    <w:multiLevelType w:val="hybridMultilevel"/>
    <w:tmpl w:val="E6B402D6"/>
    <w:lvl w:ilvl="0" w:tplc="9B7677D0">
      <w:start w:val="1"/>
      <w:numFmt w:val="lowerLetter"/>
      <w:lvlText w:val="(%1)"/>
      <w:lvlJc w:val="left"/>
      <w:pPr>
        <w:ind w:left="1440" w:hanging="72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48090019" w:tentative="1">
      <w:start w:val="1"/>
      <w:numFmt w:val="lowerLetter"/>
      <w:lvlText w:val="%2."/>
      <w:lvlJc w:val="left"/>
      <w:pPr>
        <w:ind w:left="2517" w:hanging="360"/>
      </w:pPr>
    </w:lvl>
    <w:lvl w:ilvl="2" w:tplc="4809001B" w:tentative="1">
      <w:start w:val="1"/>
      <w:numFmt w:val="lowerRoman"/>
      <w:lvlText w:val="%3."/>
      <w:lvlJc w:val="right"/>
      <w:pPr>
        <w:ind w:left="3237" w:hanging="180"/>
      </w:pPr>
    </w:lvl>
    <w:lvl w:ilvl="3" w:tplc="4809000F" w:tentative="1">
      <w:start w:val="1"/>
      <w:numFmt w:val="decimal"/>
      <w:lvlText w:val="%4."/>
      <w:lvlJc w:val="left"/>
      <w:pPr>
        <w:ind w:left="3957" w:hanging="360"/>
      </w:pPr>
    </w:lvl>
    <w:lvl w:ilvl="4" w:tplc="48090019" w:tentative="1">
      <w:start w:val="1"/>
      <w:numFmt w:val="lowerLetter"/>
      <w:lvlText w:val="%5."/>
      <w:lvlJc w:val="left"/>
      <w:pPr>
        <w:ind w:left="4677" w:hanging="360"/>
      </w:pPr>
    </w:lvl>
    <w:lvl w:ilvl="5" w:tplc="4809001B" w:tentative="1">
      <w:start w:val="1"/>
      <w:numFmt w:val="lowerRoman"/>
      <w:lvlText w:val="%6."/>
      <w:lvlJc w:val="right"/>
      <w:pPr>
        <w:ind w:left="5397" w:hanging="180"/>
      </w:pPr>
    </w:lvl>
    <w:lvl w:ilvl="6" w:tplc="4809000F" w:tentative="1">
      <w:start w:val="1"/>
      <w:numFmt w:val="decimal"/>
      <w:lvlText w:val="%7."/>
      <w:lvlJc w:val="left"/>
      <w:pPr>
        <w:ind w:left="6117" w:hanging="360"/>
      </w:pPr>
    </w:lvl>
    <w:lvl w:ilvl="7" w:tplc="48090019" w:tentative="1">
      <w:start w:val="1"/>
      <w:numFmt w:val="lowerLetter"/>
      <w:lvlText w:val="%8."/>
      <w:lvlJc w:val="left"/>
      <w:pPr>
        <w:ind w:left="6837" w:hanging="360"/>
      </w:pPr>
    </w:lvl>
    <w:lvl w:ilvl="8" w:tplc="4809001B" w:tentative="1">
      <w:start w:val="1"/>
      <w:numFmt w:val="lowerRoman"/>
      <w:lvlText w:val="%9."/>
      <w:lvlJc w:val="right"/>
      <w:pPr>
        <w:ind w:left="7557" w:hanging="180"/>
      </w:p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10"/>
  </w:num>
  <w:num w:numId="5">
    <w:abstractNumId w:val="9"/>
  </w:num>
  <w:num w:numId="6">
    <w:abstractNumId w:val="0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7"/>
    <w:lvlOverride w:ilvl="0">
      <w:startOverride w:val="1"/>
    </w:lvlOverride>
  </w:num>
  <w:num w:numId="9">
    <w:abstractNumId w:val="10"/>
    <w:lvlOverride w:ilvl="0">
      <w:startOverride w:val="1"/>
    </w:lvlOverride>
  </w:num>
  <w:num w:numId="10">
    <w:abstractNumId w:val="8"/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1"/>
  </w:num>
  <w:num w:numId="14">
    <w:abstractNumId w:val="2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5"/>
  </w:num>
  <w:num w:numId="20">
    <w:abstractNumId w:val="6"/>
  </w:num>
  <w:num w:numId="21">
    <w:abstractNumId w:val="8"/>
  </w:num>
  <w:num w:numId="22">
    <w:abstractNumId w:val="8"/>
  </w:num>
  <w:num w:numId="23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2"/>
  <w:proofState w:spelling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YyMbM0tTA0tjA2NDVR0lEKTi0uzszPAykwMqsFAFOxZEstAAAA"/>
  </w:docVars>
  <w:rsids>
    <w:rsidRoot w:val="00312715"/>
    <w:rsid w:val="000009A2"/>
    <w:rsid w:val="0000128E"/>
    <w:rsid w:val="0000228F"/>
    <w:rsid w:val="00002C46"/>
    <w:rsid w:val="000043AA"/>
    <w:rsid w:val="00004B6B"/>
    <w:rsid w:val="00011AEF"/>
    <w:rsid w:val="00013EDF"/>
    <w:rsid w:val="00016D1D"/>
    <w:rsid w:val="000174E4"/>
    <w:rsid w:val="0001795A"/>
    <w:rsid w:val="00020498"/>
    <w:rsid w:val="000216C5"/>
    <w:rsid w:val="00022F9E"/>
    <w:rsid w:val="000304D6"/>
    <w:rsid w:val="000305FC"/>
    <w:rsid w:val="00031483"/>
    <w:rsid w:val="00031E8B"/>
    <w:rsid w:val="00032371"/>
    <w:rsid w:val="000415C9"/>
    <w:rsid w:val="00042308"/>
    <w:rsid w:val="0004325A"/>
    <w:rsid w:val="00043B91"/>
    <w:rsid w:val="000465EA"/>
    <w:rsid w:val="00050F11"/>
    <w:rsid w:val="00054571"/>
    <w:rsid w:val="00054FE1"/>
    <w:rsid w:val="0005552D"/>
    <w:rsid w:val="0006030A"/>
    <w:rsid w:val="000651FC"/>
    <w:rsid w:val="00065861"/>
    <w:rsid w:val="00065AAC"/>
    <w:rsid w:val="00065C23"/>
    <w:rsid w:val="000727D8"/>
    <w:rsid w:val="0007298E"/>
    <w:rsid w:val="00076E11"/>
    <w:rsid w:val="00077AD9"/>
    <w:rsid w:val="00077BE3"/>
    <w:rsid w:val="00081B2D"/>
    <w:rsid w:val="0008220F"/>
    <w:rsid w:val="00082B19"/>
    <w:rsid w:val="00082D22"/>
    <w:rsid w:val="000838B6"/>
    <w:rsid w:val="00086441"/>
    <w:rsid w:val="00087F16"/>
    <w:rsid w:val="00092F19"/>
    <w:rsid w:val="00093A85"/>
    <w:rsid w:val="00096219"/>
    <w:rsid w:val="00097093"/>
    <w:rsid w:val="000A04A9"/>
    <w:rsid w:val="000A35F5"/>
    <w:rsid w:val="000A3692"/>
    <w:rsid w:val="000A456D"/>
    <w:rsid w:val="000A7E38"/>
    <w:rsid w:val="000A7F91"/>
    <w:rsid w:val="000B00B0"/>
    <w:rsid w:val="000B4BE4"/>
    <w:rsid w:val="000B4D8A"/>
    <w:rsid w:val="000B5551"/>
    <w:rsid w:val="000B5BE4"/>
    <w:rsid w:val="000B5FE2"/>
    <w:rsid w:val="000B6822"/>
    <w:rsid w:val="000C0223"/>
    <w:rsid w:val="000C1451"/>
    <w:rsid w:val="000C29AC"/>
    <w:rsid w:val="000C2B2C"/>
    <w:rsid w:val="000C461E"/>
    <w:rsid w:val="000D0A90"/>
    <w:rsid w:val="000D0CBE"/>
    <w:rsid w:val="000D6189"/>
    <w:rsid w:val="000E01FD"/>
    <w:rsid w:val="000E0F37"/>
    <w:rsid w:val="000E2EBD"/>
    <w:rsid w:val="000E4382"/>
    <w:rsid w:val="000E5108"/>
    <w:rsid w:val="000E5323"/>
    <w:rsid w:val="000E5984"/>
    <w:rsid w:val="000E5E4A"/>
    <w:rsid w:val="000F04A5"/>
    <w:rsid w:val="000F1185"/>
    <w:rsid w:val="000F17AC"/>
    <w:rsid w:val="000F310C"/>
    <w:rsid w:val="000F453D"/>
    <w:rsid w:val="000F610D"/>
    <w:rsid w:val="000F7544"/>
    <w:rsid w:val="001020B0"/>
    <w:rsid w:val="00102398"/>
    <w:rsid w:val="00103A2E"/>
    <w:rsid w:val="00103B5F"/>
    <w:rsid w:val="001061AE"/>
    <w:rsid w:val="001123CB"/>
    <w:rsid w:val="0011515F"/>
    <w:rsid w:val="00115269"/>
    <w:rsid w:val="00117D25"/>
    <w:rsid w:val="00122FDF"/>
    <w:rsid w:val="0012402A"/>
    <w:rsid w:val="00126BDB"/>
    <w:rsid w:val="00127D4E"/>
    <w:rsid w:val="00131DB6"/>
    <w:rsid w:val="00134602"/>
    <w:rsid w:val="001351CD"/>
    <w:rsid w:val="00136835"/>
    <w:rsid w:val="00142269"/>
    <w:rsid w:val="0014343E"/>
    <w:rsid w:val="001434C8"/>
    <w:rsid w:val="00144C24"/>
    <w:rsid w:val="0014598D"/>
    <w:rsid w:val="00145ACC"/>
    <w:rsid w:val="00145E3A"/>
    <w:rsid w:val="00150ABD"/>
    <w:rsid w:val="00151A5D"/>
    <w:rsid w:val="00151F28"/>
    <w:rsid w:val="00152125"/>
    <w:rsid w:val="001528C6"/>
    <w:rsid w:val="00153ECA"/>
    <w:rsid w:val="00156012"/>
    <w:rsid w:val="0016017B"/>
    <w:rsid w:val="00160312"/>
    <w:rsid w:val="00161070"/>
    <w:rsid w:val="0016446D"/>
    <w:rsid w:val="00164C58"/>
    <w:rsid w:val="00167FB9"/>
    <w:rsid w:val="001702B6"/>
    <w:rsid w:val="00171578"/>
    <w:rsid w:val="001718BD"/>
    <w:rsid w:val="00172671"/>
    <w:rsid w:val="0018035E"/>
    <w:rsid w:val="00180627"/>
    <w:rsid w:val="00180E4F"/>
    <w:rsid w:val="00181548"/>
    <w:rsid w:val="00182935"/>
    <w:rsid w:val="00182ED5"/>
    <w:rsid w:val="00183BA1"/>
    <w:rsid w:val="00183EC8"/>
    <w:rsid w:val="001853E1"/>
    <w:rsid w:val="0018726F"/>
    <w:rsid w:val="0019132F"/>
    <w:rsid w:val="00193B1F"/>
    <w:rsid w:val="00195A43"/>
    <w:rsid w:val="00196586"/>
    <w:rsid w:val="00196717"/>
    <w:rsid w:val="00197648"/>
    <w:rsid w:val="001A0B8F"/>
    <w:rsid w:val="001A2E24"/>
    <w:rsid w:val="001A4341"/>
    <w:rsid w:val="001A4C58"/>
    <w:rsid w:val="001A4FEB"/>
    <w:rsid w:val="001A5032"/>
    <w:rsid w:val="001A6ADE"/>
    <w:rsid w:val="001B02D0"/>
    <w:rsid w:val="001B06EC"/>
    <w:rsid w:val="001B1040"/>
    <w:rsid w:val="001B3409"/>
    <w:rsid w:val="001B3856"/>
    <w:rsid w:val="001B3EF4"/>
    <w:rsid w:val="001B58B3"/>
    <w:rsid w:val="001B6381"/>
    <w:rsid w:val="001C2BB2"/>
    <w:rsid w:val="001C4E4A"/>
    <w:rsid w:val="001C51CF"/>
    <w:rsid w:val="001C5947"/>
    <w:rsid w:val="001D1887"/>
    <w:rsid w:val="001D1BF5"/>
    <w:rsid w:val="001D5D36"/>
    <w:rsid w:val="001E007A"/>
    <w:rsid w:val="001E2D9D"/>
    <w:rsid w:val="001E2F16"/>
    <w:rsid w:val="001E3D64"/>
    <w:rsid w:val="001E6BB4"/>
    <w:rsid w:val="001E7805"/>
    <w:rsid w:val="001F1B3C"/>
    <w:rsid w:val="001F1D37"/>
    <w:rsid w:val="001F331A"/>
    <w:rsid w:val="001F3967"/>
    <w:rsid w:val="001F5019"/>
    <w:rsid w:val="001F62A0"/>
    <w:rsid w:val="001F767D"/>
    <w:rsid w:val="00200070"/>
    <w:rsid w:val="0020048C"/>
    <w:rsid w:val="002020BE"/>
    <w:rsid w:val="002021FA"/>
    <w:rsid w:val="002036B0"/>
    <w:rsid w:val="002038AC"/>
    <w:rsid w:val="00204BBB"/>
    <w:rsid w:val="00204F87"/>
    <w:rsid w:val="00205A07"/>
    <w:rsid w:val="00210C69"/>
    <w:rsid w:val="002110F0"/>
    <w:rsid w:val="002119C0"/>
    <w:rsid w:val="002136C1"/>
    <w:rsid w:val="00216198"/>
    <w:rsid w:val="002165B0"/>
    <w:rsid w:val="00216E27"/>
    <w:rsid w:val="00217CB0"/>
    <w:rsid w:val="00220713"/>
    <w:rsid w:val="00220CBD"/>
    <w:rsid w:val="00220F27"/>
    <w:rsid w:val="0022117F"/>
    <w:rsid w:val="0022279C"/>
    <w:rsid w:val="002229C7"/>
    <w:rsid w:val="00223691"/>
    <w:rsid w:val="00230C01"/>
    <w:rsid w:val="00232090"/>
    <w:rsid w:val="00240CF1"/>
    <w:rsid w:val="002438F4"/>
    <w:rsid w:val="002439E7"/>
    <w:rsid w:val="00243EF1"/>
    <w:rsid w:val="002456BD"/>
    <w:rsid w:val="00246AAB"/>
    <w:rsid w:val="00250780"/>
    <w:rsid w:val="002515CF"/>
    <w:rsid w:val="00251ACF"/>
    <w:rsid w:val="0025203C"/>
    <w:rsid w:val="0025327E"/>
    <w:rsid w:val="00253853"/>
    <w:rsid w:val="00256E70"/>
    <w:rsid w:val="00260DB4"/>
    <w:rsid w:val="00261789"/>
    <w:rsid w:val="00262F99"/>
    <w:rsid w:val="00264F3A"/>
    <w:rsid w:val="00267196"/>
    <w:rsid w:val="00267198"/>
    <w:rsid w:val="00267DAB"/>
    <w:rsid w:val="00274A7C"/>
    <w:rsid w:val="00275057"/>
    <w:rsid w:val="00276F68"/>
    <w:rsid w:val="00277783"/>
    <w:rsid w:val="002803B1"/>
    <w:rsid w:val="00281DC2"/>
    <w:rsid w:val="0028204C"/>
    <w:rsid w:val="00282638"/>
    <w:rsid w:val="00283C02"/>
    <w:rsid w:val="00284E67"/>
    <w:rsid w:val="00287573"/>
    <w:rsid w:val="0029221F"/>
    <w:rsid w:val="0029273E"/>
    <w:rsid w:val="002936B9"/>
    <w:rsid w:val="002943A4"/>
    <w:rsid w:val="002A07C4"/>
    <w:rsid w:val="002A3DE0"/>
    <w:rsid w:val="002A4304"/>
    <w:rsid w:val="002A606F"/>
    <w:rsid w:val="002B0117"/>
    <w:rsid w:val="002B0233"/>
    <w:rsid w:val="002B1CFB"/>
    <w:rsid w:val="002B1E8D"/>
    <w:rsid w:val="002B210D"/>
    <w:rsid w:val="002B2BD2"/>
    <w:rsid w:val="002B3B18"/>
    <w:rsid w:val="002B637A"/>
    <w:rsid w:val="002B780D"/>
    <w:rsid w:val="002C0CDF"/>
    <w:rsid w:val="002C16AD"/>
    <w:rsid w:val="002C54C5"/>
    <w:rsid w:val="002C5DE7"/>
    <w:rsid w:val="002C74A5"/>
    <w:rsid w:val="002D0600"/>
    <w:rsid w:val="002D1286"/>
    <w:rsid w:val="002D22D0"/>
    <w:rsid w:val="002D33C1"/>
    <w:rsid w:val="002D4368"/>
    <w:rsid w:val="002D591D"/>
    <w:rsid w:val="002E014B"/>
    <w:rsid w:val="002E1448"/>
    <w:rsid w:val="002E33B9"/>
    <w:rsid w:val="002E49FD"/>
    <w:rsid w:val="002E7FEF"/>
    <w:rsid w:val="002F0219"/>
    <w:rsid w:val="002F0308"/>
    <w:rsid w:val="002F0528"/>
    <w:rsid w:val="002F08C0"/>
    <w:rsid w:val="002F176C"/>
    <w:rsid w:val="002F2764"/>
    <w:rsid w:val="002F4D4D"/>
    <w:rsid w:val="002F5D25"/>
    <w:rsid w:val="00302DA8"/>
    <w:rsid w:val="00303A14"/>
    <w:rsid w:val="00305874"/>
    <w:rsid w:val="003078E3"/>
    <w:rsid w:val="003124A6"/>
    <w:rsid w:val="00312715"/>
    <w:rsid w:val="00312A00"/>
    <w:rsid w:val="003135D0"/>
    <w:rsid w:val="00314AD7"/>
    <w:rsid w:val="00315767"/>
    <w:rsid w:val="0032009F"/>
    <w:rsid w:val="0032363D"/>
    <w:rsid w:val="003249EC"/>
    <w:rsid w:val="00324CA1"/>
    <w:rsid w:val="0032573D"/>
    <w:rsid w:val="00325B93"/>
    <w:rsid w:val="00326616"/>
    <w:rsid w:val="00326DC9"/>
    <w:rsid w:val="00326E3D"/>
    <w:rsid w:val="00331446"/>
    <w:rsid w:val="0033437D"/>
    <w:rsid w:val="003360F0"/>
    <w:rsid w:val="003408B9"/>
    <w:rsid w:val="003423B7"/>
    <w:rsid w:val="00342C2A"/>
    <w:rsid w:val="00342DFD"/>
    <w:rsid w:val="00342EFA"/>
    <w:rsid w:val="00343A15"/>
    <w:rsid w:val="00343E62"/>
    <w:rsid w:val="003449ED"/>
    <w:rsid w:val="0034610D"/>
    <w:rsid w:val="00346495"/>
    <w:rsid w:val="0034775C"/>
    <w:rsid w:val="003538D4"/>
    <w:rsid w:val="003545DC"/>
    <w:rsid w:val="00355296"/>
    <w:rsid w:val="003562B7"/>
    <w:rsid w:val="003572EC"/>
    <w:rsid w:val="00357E95"/>
    <w:rsid w:val="0036097D"/>
    <w:rsid w:val="00362055"/>
    <w:rsid w:val="0036226A"/>
    <w:rsid w:val="00362BC6"/>
    <w:rsid w:val="0036485B"/>
    <w:rsid w:val="00364E88"/>
    <w:rsid w:val="0036589C"/>
    <w:rsid w:val="003659D0"/>
    <w:rsid w:val="00365A07"/>
    <w:rsid w:val="00367D38"/>
    <w:rsid w:val="00370B23"/>
    <w:rsid w:val="00372EC0"/>
    <w:rsid w:val="00376B63"/>
    <w:rsid w:val="003819DF"/>
    <w:rsid w:val="00381E32"/>
    <w:rsid w:val="0038418D"/>
    <w:rsid w:val="00385914"/>
    <w:rsid w:val="003904CD"/>
    <w:rsid w:val="00392F38"/>
    <w:rsid w:val="00394371"/>
    <w:rsid w:val="00395FF0"/>
    <w:rsid w:val="00396F42"/>
    <w:rsid w:val="00396FE5"/>
    <w:rsid w:val="00397A22"/>
    <w:rsid w:val="003A1A47"/>
    <w:rsid w:val="003A3C8C"/>
    <w:rsid w:val="003A4CD3"/>
    <w:rsid w:val="003A5981"/>
    <w:rsid w:val="003A61CD"/>
    <w:rsid w:val="003A7374"/>
    <w:rsid w:val="003B252B"/>
    <w:rsid w:val="003B3B7C"/>
    <w:rsid w:val="003B3DAC"/>
    <w:rsid w:val="003B51D7"/>
    <w:rsid w:val="003B548B"/>
    <w:rsid w:val="003B5F74"/>
    <w:rsid w:val="003B67B3"/>
    <w:rsid w:val="003B75F3"/>
    <w:rsid w:val="003C0626"/>
    <w:rsid w:val="003C1C9F"/>
    <w:rsid w:val="003C4926"/>
    <w:rsid w:val="003C61D7"/>
    <w:rsid w:val="003D0D98"/>
    <w:rsid w:val="003D3323"/>
    <w:rsid w:val="003D4691"/>
    <w:rsid w:val="003D55C5"/>
    <w:rsid w:val="003D6467"/>
    <w:rsid w:val="003E0E9A"/>
    <w:rsid w:val="003E337A"/>
    <w:rsid w:val="003E35E1"/>
    <w:rsid w:val="003E38CF"/>
    <w:rsid w:val="003E4486"/>
    <w:rsid w:val="003E4826"/>
    <w:rsid w:val="003E7FBB"/>
    <w:rsid w:val="003F0C8D"/>
    <w:rsid w:val="003F27F9"/>
    <w:rsid w:val="003F2CCD"/>
    <w:rsid w:val="003F46D1"/>
    <w:rsid w:val="003F4983"/>
    <w:rsid w:val="003F566C"/>
    <w:rsid w:val="0040267C"/>
    <w:rsid w:val="00403C70"/>
    <w:rsid w:val="00403CBC"/>
    <w:rsid w:val="004066D1"/>
    <w:rsid w:val="00420AC5"/>
    <w:rsid w:val="00421803"/>
    <w:rsid w:val="00421988"/>
    <w:rsid w:val="00422249"/>
    <w:rsid w:val="00427D2A"/>
    <w:rsid w:val="00435FCE"/>
    <w:rsid w:val="004362F8"/>
    <w:rsid w:val="00436E54"/>
    <w:rsid w:val="004376CF"/>
    <w:rsid w:val="00437A31"/>
    <w:rsid w:val="00437CCE"/>
    <w:rsid w:val="00437FAC"/>
    <w:rsid w:val="004414F2"/>
    <w:rsid w:val="004442D1"/>
    <w:rsid w:val="004447D5"/>
    <w:rsid w:val="00445886"/>
    <w:rsid w:val="00445D3E"/>
    <w:rsid w:val="00447A89"/>
    <w:rsid w:val="0045219A"/>
    <w:rsid w:val="00455084"/>
    <w:rsid w:val="004552AF"/>
    <w:rsid w:val="00455B38"/>
    <w:rsid w:val="0045666D"/>
    <w:rsid w:val="00456E33"/>
    <w:rsid w:val="004646A2"/>
    <w:rsid w:val="0046670B"/>
    <w:rsid w:val="00470D4B"/>
    <w:rsid w:val="004718DA"/>
    <w:rsid w:val="00472324"/>
    <w:rsid w:val="004733B1"/>
    <w:rsid w:val="00475261"/>
    <w:rsid w:val="004752EB"/>
    <w:rsid w:val="00475461"/>
    <w:rsid w:val="004771B1"/>
    <w:rsid w:val="00477FC5"/>
    <w:rsid w:val="00481DCC"/>
    <w:rsid w:val="00484DA9"/>
    <w:rsid w:val="00485F30"/>
    <w:rsid w:val="004868AB"/>
    <w:rsid w:val="00486E79"/>
    <w:rsid w:val="00487201"/>
    <w:rsid w:val="004877E8"/>
    <w:rsid w:val="004914E6"/>
    <w:rsid w:val="00492346"/>
    <w:rsid w:val="00492C6A"/>
    <w:rsid w:val="00493F19"/>
    <w:rsid w:val="00494B22"/>
    <w:rsid w:val="00496B5E"/>
    <w:rsid w:val="00496EFF"/>
    <w:rsid w:val="004A0347"/>
    <w:rsid w:val="004A1A6C"/>
    <w:rsid w:val="004A43D0"/>
    <w:rsid w:val="004A550C"/>
    <w:rsid w:val="004B02C0"/>
    <w:rsid w:val="004B085A"/>
    <w:rsid w:val="004B0A7E"/>
    <w:rsid w:val="004B2DE4"/>
    <w:rsid w:val="004B6CDE"/>
    <w:rsid w:val="004C039F"/>
    <w:rsid w:val="004C0471"/>
    <w:rsid w:val="004C070A"/>
    <w:rsid w:val="004C1341"/>
    <w:rsid w:val="004C4CFE"/>
    <w:rsid w:val="004C5134"/>
    <w:rsid w:val="004C691E"/>
    <w:rsid w:val="004C6AED"/>
    <w:rsid w:val="004D153D"/>
    <w:rsid w:val="004D29B8"/>
    <w:rsid w:val="004D61E8"/>
    <w:rsid w:val="004D6263"/>
    <w:rsid w:val="004E109E"/>
    <w:rsid w:val="004E12A7"/>
    <w:rsid w:val="004E218A"/>
    <w:rsid w:val="004E3B70"/>
    <w:rsid w:val="004E4212"/>
    <w:rsid w:val="004E4CFE"/>
    <w:rsid w:val="004E5F7E"/>
    <w:rsid w:val="004F0573"/>
    <w:rsid w:val="004F2911"/>
    <w:rsid w:val="004F5954"/>
    <w:rsid w:val="004F6108"/>
    <w:rsid w:val="004F6FA1"/>
    <w:rsid w:val="00503574"/>
    <w:rsid w:val="0050461D"/>
    <w:rsid w:val="00504A85"/>
    <w:rsid w:val="00512B19"/>
    <w:rsid w:val="00513C65"/>
    <w:rsid w:val="00517108"/>
    <w:rsid w:val="00517A27"/>
    <w:rsid w:val="00517C4E"/>
    <w:rsid w:val="0052021D"/>
    <w:rsid w:val="005203DE"/>
    <w:rsid w:val="00521536"/>
    <w:rsid w:val="00525217"/>
    <w:rsid w:val="00527762"/>
    <w:rsid w:val="0053015D"/>
    <w:rsid w:val="005321FA"/>
    <w:rsid w:val="005328BA"/>
    <w:rsid w:val="00533147"/>
    <w:rsid w:val="005333C4"/>
    <w:rsid w:val="00534604"/>
    <w:rsid w:val="005367CC"/>
    <w:rsid w:val="005375C0"/>
    <w:rsid w:val="00540BFD"/>
    <w:rsid w:val="00543EFA"/>
    <w:rsid w:val="00543FF3"/>
    <w:rsid w:val="0055479B"/>
    <w:rsid w:val="005551F4"/>
    <w:rsid w:val="0055584A"/>
    <w:rsid w:val="00556266"/>
    <w:rsid w:val="00556470"/>
    <w:rsid w:val="005600FF"/>
    <w:rsid w:val="00561810"/>
    <w:rsid w:val="00562D17"/>
    <w:rsid w:val="00564978"/>
    <w:rsid w:val="0057062C"/>
    <w:rsid w:val="005740D3"/>
    <w:rsid w:val="00574656"/>
    <w:rsid w:val="005749B1"/>
    <w:rsid w:val="005758B0"/>
    <w:rsid w:val="00576585"/>
    <w:rsid w:val="00576F9E"/>
    <w:rsid w:val="00577554"/>
    <w:rsid w:val="00580EF8"/>
    <w:rsid w:val="00581A6E"/>
    <w:rsid w:val="00581D30"/>
    <w:rsid w:val="005834CE"/>
    <w:rsid w:val="00583A4E"/>
    <w:rsid w:val="00584E6D"/>
    <w:rsid w:val="00586B41"/>
    <w:rsid w:val="00586CED"/>
    <w:rsid w:val="00592459"/>
    <w:rsid w:val="005938C3"/>
    <w:rsid w:val="00595240"/>
    <w:rsid w:val="005A084D"/>
    <w:rsid w:val="005A1516"/>
    <w:rsid w:val="005A210C"/>
    <w:rsid w:val="005A293C"/>
    <w:rsid w:val="005A37A4"/>
    <w:rsid w:val="005A5AC2"/>
    <w:rsid w:val="005A5FC3"/>
    <w:rsid w:val="005A73DA"/>
    <w:rsid w:val="005B1818"/>
    <w:rsid w:val="005B7B76"/>
    <w:rsid w:val="005C479E"/>
    <w:rsid w:val="005C4D17"/>
    <w:rsid w:val="005C7139"/>
    <w:rsid w:val="005C7538"/>
    <w:rsid w:val="005C762B"/>
    <w:rsid w:val="005C7A9D"/>
    <w:rsid w:val="005D01C9"/>
    <w:rsid w:val="005D18F9"/>
    <w:rsid w:val="005D2582"/>
    <w:rsid w:val="005D462B"/>
    <w:rsid w:val="005D62AF"/>
    <w:rsid w:val="005D6349"/>
    <w:rsid w:val="005D6B4E"/>
    <w:rsid w:val="005D727D"/>
    <w:rsid w:val="005D76FD"/>
    <w:rsid w:val="005E08CA"/>
    <w:rsid w:val="005E17D4"/>
    <w:rsid w:val="005E33F3"/>
    <w:rsid w:val="005E353D"/>
    <w:rsid w:val="005E3799"/>
    <w:rsid w:val="005E3BB4"/>
    <w:rsid w:val="005F0505"/>
    <w:rsid w:val="005F1CB5"/>
    <w:rsid w:val="005F1D08"/>
    <w:rsid w:val="005F42A4"/>
    <w:rsid w:val="005F4304"/>
    <w:rsid w:val="005F4C9D"/>
    <w:rsid w:val="005F5764"/>
    <w:rsid w:val="005F765E"/>
    <w:rsid w:val="006047D3"/>
    <w:rsid w:val="00604BD5"/>
    <w:rsid w:val="006063D8"/>
    <w:rsid w:val="006102A8"/>
    <w:rsid w:val="00610BC2"/>
    <w:rsid w:val="00610F1D"/>
    <w:rsid w:val="0061166A"/>
    <w:rsid w:val="00612A71"/>
    <w:rsid w:val="00614F42"/>
    <w:rsid w:val="00616244"/>
    <w:rsid w:val="00616C56"/>
    <w:rsid w:val="006211F4"/>
    <w:rsid w:val="006227B7"/>
    <w:rsid w:val="00623271"/>
    <w:rsid w:val="00625730"/>
    <w:rsid w:val="00626687"/>
    <w:rsid w:val="00627F61"/>
    <w:rsid w:val="00630A86"/>
    <w:rsid w:val="006354F6"/>
    <w:rsid w:val="006402F1"/>
    <w:rsid w:val="00640E3B"/>
    <w:rsid w:val="00651FF9"/>
    <w:rsid w:val="006537E6"/>
    <w:rsid w:val="006621B4"/>
    <w:rsid w:val="006676C2"/>
    <w:rsid w:val="00667C73"/>
    <w:rsid w:val="00671A53"/>
    <w:rsid w:val="00671DAD"/>
    <w:rsid w:val="006726C4"/>
    <w:rsid w:val="00672F5D"/>
    <w:rsid w:val="00673527"/>
    <w:rsid w:val="0067370F"/>
    <w:rsid w:val="00675011"/>
    <w:rsid w:val="006770F5"/>
    <w:rsid w:val="00677552"/>
    <w:rsid w:val="006778C3"/>
    <w:rsid w:val="00681DF6"/>
    <w:rsid w:val="006830C6"/>
    <w:rsid w:val="0068393E"/>
    <w:rsid w:val="006852AF"/>
    <w:rsid w:val="006873FB"/>
    <w:rsid w:val="00687A75"/>
    <w:rsid w:val="006927FB"/>
    <w:rsid w:val="00692E69"/>
    <w:rsid w:val="006977B1"/>
    <w:rsid w:val="006A00F2"/>
    <w:rsid w:val="006A1368"/>
    <w:rsid w:val="006A1905"/>
    <w:rsid w:val="006A21DD"/>
    <w:rsid w:val="006A3050"/>
    <w:rsid w:val="006A3325"/>
    <w:rsid w:val="006A51AE"/>
    <w:rsid w:val="006B192E"/>
    <w:rsid w:val="006B1B1D"/>
    <w:rsid w:val="006B2538"/>
    <w:rsid w:val="006B2E3C"/>
    <w:rsid w:val="006B3496"/>
    <w:rsid w:val="006B3DE7"/>
    <w:rsid w:val="006B3E40"/>
    <w:rsid w:val="006B55CF"/>
    <w:rsid w:val="006B7F4D"/>
    <w:rsid w:val="006C0B7B"/>
    <w:rsid w:val="006C3B56"/>
    <w:rsid w:val="006C3CC5"/>
    <w:rsid w:val="006C56D1"/>
    <w:rsid w:val="006C60A7"/>
    <w:rsid w:val="006D0CB2"/>
    <w:rsid w:val="006D4926"/>
    <w:rsid w:val="006D4B64"/>
    <w:rsid w:val="006D4ED7"/>
    <w:rsid w:val="006D69D7"/>
    <w:rsid w:val="006E1821"/>
    <w:rsid w:val="006E2C91"/>
    <w:rsid w:val="006E37B6"/>
    <w:rsid w:val="006E6D60"/>
    <w:rsid w:val="006E6D68"/>
    <w:rsid w:val="006E722B"/>
    <w:rsid w:val="006E7CBB"/>
    <w:rsid w:val="006F0635"/>
    <w:rsid w:val="006F1B85"/>
    <w:rsid w:val="006F1C72"/>
    <w:rsid w:val="006F418C"/>
    <w:rsid w:val="006F4BCB"/>
    <w:rsid w:val="006F5EBA"/>
    <w:rsid w:val="006F65C7"/>
    <w:rsid w:val="006F7480"/>
    <w:rsid w:val="006F7F88"/>
    <w:rsid w:val="00700367"/>
    <w:rsid w:val="00703403"/>
    <w:rsid w:val="0070475D"/>
    <w:rsid w:val="00706C97"/>
    <w:rsid w:val="00710F26"/>
    <w:rsid w:val="0071115B"/>
    <w:rsid w:val="007129C9"/>
    <w:rsid w:val="00713457"/>
    <w:rsid w:val="007171CF"/>
    <w:rsid w:val="007214F0"/>
    <w:rsid w:val="00721D73"/>
    <w:rsid w:val="00723D89"/>
    <w:rsid w:val="0072453E"/>
    <w:rsid w:val="007246A0"/>
    <w:rsid w:val="00730DFD"/>
    <w:rsid w:val="00731822"/>
    <w:rsid w:val="00733690"/>
    <w:rsid w:val="00733C81"/>
    <w:rsid w:val="00734BC9"/>
    <w:rsid w:val="00736422"/>
    <w:rsid w:val="0073696F"/>
    <w:rsid w:val="00736E5C"/>
    <w:rsid w:val="00736F2C"/>
    <w:rsid w:val="00740115"/>
    <w:rsid w:val="007435AE"/>
    <w:rsid w:val="00744E0F"/>
    <w:rsid w:val="0074537F"/>
    <w:rsid w:val="00747114"/>
    <w:rsid w:val="00750D2E"/>
    <w:rsid w:val="00751A30"/>
    <w:rsid w:val="00753651"/>
    <w:rsid w:val="0075466F"/>
    <w:rsid w:val="0076175F"/>
    <w:rsid w:val="007619F7"/>
    <w:rsid w:val="00761EBE"/>
    <w:rsid w:val="00764BBF"/>
    <w:rsid w:val="0076547C"/>
    <w:rsid w:val="00765652"/>
    <w:rsid w:val="007679A4"/>
    <w:rsid w:val="0077040E"/>
    <w:rsid w:val="00770C9C"/>
    <w:rsid w:val="00771295"/>
    <w:rsid w:val="0077155F"/>
    <w:rsid w:val="00771E5C"/>
    <w:rsid w:val="00772BA1"/>
    <w:rsid w:val="00774FE4"/>
    <w:rsid w:val="00775121"/>
    <w:rsid w:val="0077661B"/>
    <w:rsid w:val="00776710"/>
    <w:rsid w:val="00776923"/>
    <w:rsid w:val="00780901"/>
    <w:rsid w:val="00782DBF"/>
    <w:rsid w:val="0078329C"/>
    <w:rsid w:val="007865FB"/>
    <w:rsid w:val="00791075"/>
    <w:rsid w:val="00791CE8"/>
    <w:rsid w:val="00792F11"/>
    <w:rsid w:val="00793820"/>
    <w:rsid w:val="0079776D"/>
    <w:rsid w:val="007A06F6"/>
    <w:rsid w:val="007A0C0F"/>
    <w:rsid w:val="007A0CE2"/>
    <w:rsid w:val="007A2081"/>
    <w:rsid w:val="007A6DD0"/>
    <w:rsid w:val="007A709D"/>
    <w:rsid w:val="007A7E17"/>
    <w:rsid w:val="007B0DA7"/>
    <w:rsid w:val="007B1428"/>
    <w:rsid w:val="007B193C"/>
    <w:rsid w:val="007B5428"/>
    <w:rsid w:val="007C129A"/>
    <w:rsid w:val="007C2628"/>
    <w:rsid w:val="007C27B3"/>
    <w:rsid w:val="007C2CFD"/>
    <w:rsid w:val="007C3BE6"/>
    <w:rsid w:val="007C4326"/>
    <w:rsid w:val="007C443D"/>
    <w:rsid w:val="007C5388"/>
    <w:rsid w:val="007C5AA4"/>
    <w:rsid w:val="007D2A33"/>
    <w:rsid w:val="007D33CD"/>
    <w:rsid w:val="007D721B"/>
    <w:rsid w:val="007D74CB"/>
    <w:rsid w:val="007D7AEF"/>
    <w:rsid w:val="007E01E9"/>
    <w:rsid w:val="007E1283"/>
    <w:rsid w:val="007E21A1"/>
    <w:rsid w:val="007E2311"/>
    <w:rsid w:val="007E3E54"/>
    <w:rsid w:val="007E4463"/>
    <w:rsid w:val="007E546B"/>
    <w:rsid w:val="007E5FD2"/>
    <w:rsid w:val="007F088E"/>
    <w:rsid w:val="007F0B9C"/>
    <w:rsid w:val="007F1E75"/>
    <w:rsid w:val="007F3171"/>
    <w:rsid w:val="007F31E6"/>
    <w:rsid w:val="007F714F"/>
    <w:rsid w:val="007F7FEA"/>
    <w:rsid w:val="00800610"/>
    <w:rsid w:val="008006E9"/>
    <w:rsid w:val="008042C0"/>
    <w:rsid w:val="00805ABF"/>
    <w:rsid w:val="00807D25"/>
    <w:rsid w:val="00810271"/>
    <w:rsid w:val="008121ED"/>
    <w:rsid w:val="008135B1"/>
    <w:rsid w:val="008136E3"/>
    <w:rsid w:val="00816E7E"/>
    <w:rsid w:val="00817E25"/>
    <w:rsid w:val="00820A15"/>
    <w:rsid w:val="00820B7D"/>
    <w:rsid w:val="00821756"/>
    <w:rsid w:val="0082194D"/>
    <w:rsid w:val="00822DFA"/>
    <w:rsid w:val="00824C09"/>
    <w:rsid w:val="008250CC"/>
    <w:rsid w:val="00825439"/>
    <w:rsid w:val="00825AE8"/>
    <w:rsid w:val="00831395"/>
    <w:rsid w:val="008315E6"/>
    <w:rsid w:val="00833399"/>
    <w:rsid w:val="0083468A"/>
    <w:rsid w:val="0084019A"/>
    <w:rsid w:val="00842BD7"/>
    <w:rsid w:val="00847549"/>
    <w:rsid w:val="00847883"/>
    <w:rsid w:val="008506E5"/>
    <w:rsid w:val="008511B8"/>
    <w:rsid w:val="00851F58"/>
    <w:rsid w:val="00852C37"/>
    <w:rsid w:val="00855132"/>
    <w:rsid w:val="008553C7"/>
    <w:rsid w:val="008561DC"/>
    <w:rsid w:val="008565C6"/>
    <w:rsid w:val="008565CF"/>
    <w:rsid w:val="00856905"/>
    <w:rsid w:val="00860653"/>
    <w:rsid w:val="0086104F"/>
    <w:rsid w:val="00862E06"/>
    <w:rsid w:val="0086585A"/>
    <w:rsid w:val="00871A8F"/>
    <w:rsid w:val="00872C86"/>
    <w:rsid w:val="00874688"/>
    <w:rsid w:val="00875864"/>
    <w:rsid w:val="0087698B"/>
    <w:rsid w:val="0087720A"/>
    <w:rsid w:val="00877487"/>
    <w:rsid w:val="00877998"/>
    <w:rsid w:val="008827DB"/>
    <w:rsid w:val="008835AA"/>
    <w:rsid w:val="00884915"/>
    <w:rsid w:val="008849D7"/>
    <w:rsid w:val="008856C9"/>
    <w:rsid w:val="008867C8"/>
    <w:rsid w:val="008A0734"/>
    <w:rsid w:val="008A0BCE"/>
    <w:rsid w:val="008A1330"/>
    <w:rsid w:val="008A2165"/>
    <w:rsid w:val="008A3943"/>
    <w:rsid w:val="008B07C0"/>
    <w:rsid w:val="008B0CA2"/>
    <w:rsid w:val="008B27EF"/>
    <w:rsid w:val="008B29AF"/>
    <w:rsid w:val="008B3734"/>
    <w:rsid w:val="008B442F"/>
    <w:rsid w:val="008B484F"/>
    <w:rsid w:val="008B6E88"/>
    <w:rsid w:val="008B7E25"/>
    <w:rsid w:val="008C65F4"/>
    <w:rsid w:val="008C6B93"/>
    <w:rsid w:val="008D09AC"/>
    <w:rsid w:val="008D11E8"/>
    <w:rsid w:val="008D35F0"/>
    <w:rsid w:val="008D5E81"/>
    <w:rsid w:val="008D70DC"/>
    <w:rsid w:val="008E0719"/>
    <w:rsid w:val="008E1F25"/>
    <w:rsid w:val="008E497E"/>
    <w:rsid w:val="008E4B4C"/>
    <w:rsid w:val="008E6504"/>
    <w:rsid w:val="008E66A7"/>
    <w:rsid w:val="008E750E"/>
    <w:rsid w:val="008F1E49"/>
    <w:rsid w:val="008F3707"/>
    <w:rsid w:val="008F55D2"/>
    <w:rsid w:val="008F5D04"/>
    <w:rsid w:val="008F7533"/>
    <w:rsid w:val="0090122A"/>
    <w:rsid w:val="009013B1"/>
    <w:rsid w:val="0090164A"/>
    <w:rsid w:val="00903041"/>
    <w:rsid w:val="00903DB7"/>
    <w:rsid w:val="00907581"/>
    <w:rsid w:val="00911815"/>
    <w:rsid w:val="009129B7"/>
    <w:rsid w:val="0092003A"/>
    <w:rsid w:val="00923800"/>
    <w:rsid w:val="00923BEF"/>
    <w:rsid w:val="0092579B"/>
    <w:rsid w:val="0092607A"/>
    <w:rsid w:val="009267C4"/>
    <w:rsid w:val="00926E57"/>
    <w:rsid w:val="009313B7"/>
    <w:rsid w:val="0093170E"/>
    <w:rsid w:val="0093235B"/>
    <w:rsid w:val="00933B07"/>
    <w:rsid w:val="00940A0D"/>
    <w:rsid w:val="00940D1E"/>
    <w:rsid w:val="00941823"/>
    <w:rsid w:val="00941992"/>
    <w:rsid w:val="00941ABD"/>
    <w:rsid w:val="0094431B"/>
    <w:rsid w:val="0094701D"/>
    <w:rsid w:val="009471E9"/>
    <w:rsid w:val="00947391"/>
    <w:rsid w:val="009511C1"/>
    <w:rsid w:val="0095141F"/>
    <w:rsid w:val="00952111"/>
    <w:rsid w:val="00952535"/>
    <w:rsid w:val="009528BF"/>
    <w:rsid w:val="0095449F"/>
    <w:rsid w:val="00954CC6"/>
    <w:rsid w:val="009615C2"/>
    <w:rsid w:val="00961DDC"/>
    <w:rsid w:val="00962309"/>
    <w:rsid w:val="00962C22"/>
    <w:rsid w:val="00963846"/>
    <w:rsid w:val="009641BB"/>
    <w:rsid w:val="00964F6B"/>
    <w:rsid w:val="00965CFC"/>
    <w:rsid w:val="00970D58"/>
    <w:rsid w:val="0097150C"/>
    <w:rsid w:val="00971EE5"/>
    <w:rsid w:val="00972DB4"/>
    <w:rsid w:val="0097480F"/>
    <w:rsid w:val="00974D92"/>
    <w:rsid w:val="00975162"/>
    <w:rsid w:val="00975184"/>
    <w:rsid w:val="0097690B"/>
    <w:rsid w:val="00976BBF"/>
    <w:rsid w:val="00981813"/>
    <w:rsid w:val="00982F6E"/>
    <w:rsid w:val="00986A51"/>
    <w:rsid w:val="00992917"/>
    <w:rsid w:val="00995A92"/>
    <w:rsid w:val="00995F2D"/>
    <w:rsid w:val="00996427"/>
    <w:rsid w:val="00996DB0"/>
    <w:rsid w:val="009A016F"/>
    <w:rsid w:val="009A0EB6"/>
    <w:rsid w:val="009A2F98"/>
    <w:rsid w:val="009A3148"/>
    <w:rsid w:val="009A46FE"/>
    <w:rsid w:val="009A4DE9"/>
    <w:rsid w:val="009A5C60"/>
    <w:rsid w:val="009B036E"/>
    <w:rsid w:val="009B135A"/>
    <w:rsid w:val="009B3AEF"/>
    <w:rsid w:val="009B53A1"/>
    <w:rsid w:val="009B53CB"/>
    <w:rsid w:val="009B57D7"/>
    <w:rsid w:val="009B7521"/>
    <w:rsid w:val="009C0CDF"/>
    <w:rsid w:val="009C2A5E"/>
    <w:rsid w:val="009C39C8"/>
    <w:rsid w:val="009C4A7C"/>
    <w:rsid w:val="009D2D60"/>
    <w:rsid w:val="009D3581"/>
    <w:rsid w:val="009E1516"/>
    <w:rsid w:val="009E2B82"/>
    <w:rsid w:val="009E4931"/>
    <w:rsid w:val="009E4D92"/>
    <w:rsid w:val="009E6921"/>
    <w:rsid w:val="009E6E72"/>
    <w:rsid w:val="009E786E"/>
    <w:rsid w:val="009E79BC"/>
    <w:rsid w:val="009F0D9E"/>
    <w:rsid w:val="009F1246"/>
    <w:rsid w:val="009F1B7A"/>
    <w:rsid w:val="009F36E8"/>
    <w:rsid w:val="009F3793"/>
    <w:rsid w:val="009F4175"/>
    <w:rsid w:val="009F53B6"/>
    <w:rsid w:val="009F642F"/>
    <w:rsid w:val="009F6730"/>
    <w:rsid w:val="009F74A0"/>
    <w:rsid w:val="00A00668"/>
    <w:rsid w:val="00A00A95"/>
    <w:rsid w:val="00A00EA1"/>
    <w:rsid w:val="00A016B2"/>
    <w:rsid w:val="00A017E6"/>
    <w:rsid w:val="00A01D7A"/>
    <w:rsid w:val="00A034C2"/>
    <w:rsid w:val="00A034DA"/>
    <w:rsid w:val="00A03A07"/>
    <w:rsid w:val="00A041D1"/>
    <w:rsid w:val="00A04D18"/>
    <w:rsid w:val="00A05266"/>
    <w:rsid w:val="00A06BCD"/>
    <w:rsid w:val="00A0716B"/>
    <w:rsid w:val="00A1121B"/>
    <w:rsid w:val="00A12525"/>
    <w:rsid w:val="00A15473"/>
    <w:rsid w:val="00A17729"/>
    <w:rsid w:val="00A17D1A"/>
    <w:rsid w:val="00A208FC"/>
    <w:rsid w:val="00A210E0"/>
    <w:rsid w:val="00A21B3B"/>
    <w:rsid w:val="00A22D4C"/>
    <w:rsid w:val="00A23440"/>
    <w:rsid w:val="00A23600"/>
    <w:rsid w:val="00A25201"/>
    <w:rsid w:val="00A25229"/>
    <w:rsid w:val="00A26B09"/>
    <w:rsid w:val="00A26CAF"/>
    <w:rsid w:val="00A33671"/>
    <w:rsid w:val="00A33B97"/>
    <w:rsid w:val="00A34036"/>
    <w:rsid w:val="00A36BF3"/>
    <w:rsid w:val="00A4058F"/>
    <w:rsid w:val="00A41830"/>
    <w:rsid w:val="00A41BD1"/>
    <w:rsid w:val="00A4238D"/>
    <w:rsid w:val="00A42B53"/>
    <w:rsid w:val="00A432BA"/>
    <w:rsid w:val="00A43D79"/>
    <w:rsid w:val="00A44571"/>
    <w:rsid w:val="00A44C20"/>
    <w:rsid w:val="00A45A8A"/>
    <w:rsid w:val="00A47825"/>
    <w:rsid w:val="00A523A2"/>
    <w:rsid w:val="00A52A18"/>
    <w:rsid w:val="00A53B07"/>
    <w:rsid w:val="00A55403"/>
    <w:rsid w:val="00A564A2"/>
    <w:rsid w:val="00A56FEB"/>
    <w:rsid w:val="00A60AF4"/>
    <w:rsid w:val="00A60DAC"/>
    <w:rsid w:val="00A66A16"/>
    <w:rsid w:val="00A67BEE"/>
    <w:rsid w:val="00A67D78"/>
    <w:rsid w:val="00A706C7"/>
    <w:rsid w:val="00A708A2"/>
    <w:rsid w:val="00A7327F"/>
    <w:rsid w:val="00A80177"/>
    <w:rsid w:val="00A81D60"/>
    <w:rsid w:val="00A8273B"/>
    <w:rsid w:val="00A83C42"/>
    <w:rsid w:val="00A86F29"/>
    <w:rsid w:val="00A877D2"/>
    <w:rsid w:val="00A87B16"/>
    <w:rsid w:val="00A90177"/>
    <w:rsid w:val="00A902C9"/>
    <w:rsid w:val="00A91134"/>
    <w:rsid w:val="00A94376"/>
    <w:rsid w:val="00A94575"/>
    <w:rsid w:val="00A947A1"/>
    <w:rsid w:val="00A9518C"/>
    <w:rsid w:val="00A9762C"/>
    <w:rsid w:val="00A97C31"/>
    <w:rsid w:val="00AA0956"/>
    <w:rsid w:val="00AA0DE2"/>
    <w:rsid w:val="00AA0F11"/>
    <w:rsid w:val="00AA1A42"/>
    <w:rsid w:val="00AA2D42"/>
    <w:rsid w:val="00AA3331"/>
    <w:rsid w:val="00AA3662"/>
    <w:rsid w:val="00AA4CB6"/>
    <w:rsid w:val="00AA5264"/>
    <w:rsid w:val="00AA5E59"/>
    <w:rsid w:val="00AB04A3"/>
    <w:rsid w:val="00AB392B"/>
    <w:rsid w:val="00AB3CD3"/>
    <w:rsid w:val="00AB49FC"/>
    <w:rsid w:val="00AB7F30"/>
    <w:rsid w:val="00AC106E"/>
    <w:rsid w:val="00AC10A0"/>
    <w:rsid w:val="00AC1355"/>
    <w:rsid w:val="00AC13F1"/>
    <w:rsid w:val="00AC249E"/>
    <w:rsid w:val="00AC27CD"/>
    <w:rsid w:val="00AC2990"/>
    <w:rsid w:val="00AC2BCD"/>
    <w:rsid w:val="00AC40BF"/>
    <w:rsid w:val="00AC51DD"/>
    <w:rsid w:val="00AC73F8"/>
    <w:rsid w:val="00AD0260"/>
    <w:rsid w:val="00AD16F8"/>
    <w:rsid w:val="00AD19B4"/>
    <w:rsid w:val="00AD259A"/>
    <w:rsid w:val="00AD45EF"/>
    <w:rsid w:val="00AD52A6"/>
    <w:rsid w:val="00AD6EC1"/>
    <w:rsid w:val="00AE072C"/>
    <w:rsid w:val="00AE157C"/>
    <w:rsid w:val="00AE4C5A"/>
    <w:rsid w:val="00AE58AA"/>
    <w:rsid w:val="00AE7E4E"/>
    <w:rsid w:val="00AF0FDE"/>
    <w:rsid w:val="00AF1B05"/>
    <w:rsid w:val="00AF2701"/>
    <w:rsid w:val="00AF2BE3"/>
    <w:rsid w:val="00AF2E48"/>
    <w:rsid w:val="00AF2F8A"/>
    <w:rsid w:val="00AF3FA2"/>
    <w:rsid w:val="00AF47F6"/>
    <w:rsid w:val="00AF51A8"/>
    <w:rsid w:val="00B0015D"/>
    <w:rsid w:val="00B00EF3"/>
    <w:rsid w:val="00B03E59"/>
    <w:rsid w:val="00B0668B"/>
    <w:rsid w:val="00B07425"/>
    <w:rsid w:val="00B11AAC"/>
    <w:rsid w:val="00B12D5E"/>
    <w:rsid w:val="00B14313"/>
    <w:rsid w:val="00B150CC"/>
    <w:rsid w:val="00B202EE"/>
    <w:rsid w:val="00B2130A"/>
    <w:rsid w:val="00B2385C"/>
    <w:rsid w:val="00B23EFE"/>
    <w:rsid w:val="00B30BBE"/>
    <w:rsid w:val="00B34BC1"/>
    <w:rsid w:val="00B35E50"/>
    <w:rsid w:val="00B36561"/>
    <w:rsid w:val="00B36AD1"/>
    <w:rsid w:val="00B42550"/>
    <w:rsid w:val="00B427B4"/>
    <w:rsid w:val="00B429AC"/>
    <w:rsid w:val="00B441FF"/>
    <w:rsid w:val="00B45F6E"/>
    <w:rsid w:val="00B471B7"/>
    <w:rsid w:val="00B47CBE"/>
    <w:rsid w:val="00B527A6"/>
    <w:rsid w:val="00B52973"/>
    <w:rsid w:val="00B534B5"/>
    <w:rsid w:val="00B53AC9"/>
    <w:rsid w:val="00B547F3"/>
    <w:rsid w:val="00B55426"/>
    <w:rsid w:val="00B57161"/>
    <w:rsid w:val="00B57350"/>
    <w:rsid w:val="00B633AB"/>
    <w:rsid w:val="00B67003"/>
    <w:rsid w:val="00B70469"/>
    <w:rsid w:val="00B733DC"/>
    <w:rsid w:val="00B74F8F"/>
    <w:rsid w:val="00B753FC"/>
    <w:rsid w:val="00B762FF"/>
    <w:rsid w:val="00B76526"/>
    <w:rsid w:val="00B7700A"/>
    <w:rsid w:val="00B77682"/>
    <w:rsid w:val="00B77E52"/>
    <w:rsid w:val="00B805EC"/>
    <w:rsid w:val="00B81163"/>
    <w:rsid w:val="00B8209B"/>
    <w:rsid w:val="00B82CF3"/>
    <w:rsid w:val="00B83CFA"/>
    <w:rsid w:val="00B84CC7"/>
    <w:rsid w:val="00B85B50"/>
    <w:rsid w:val="00B86215"/>
    <w:rsid w:val="00B929C9"/>
    <w:rsid w:val="00BA21C3"/>
    <w:rsid w:val="00BA2A50"/>
    <w:rsid w:val="00BA2D75"/>
    <w:rsid w:val="00BA3FCE"/>
    <w:rsid w:val="00BA5B03"/>
    <w:rsid w:val="00BA648C"/>
    <w:rsid w:val="00BA6EC7"/>
    <w:rsid w:val="00BA784E"/>
    <w:rsid w:val="00BA7DB8"/>
    <w:rsid w:val="00BB1789"/>
    <w:rsid w:val="00BB19B4"/>
    <w:rsid w:val="00BB2CD7"/>
    <w:rsid w:val="00BB312B"/>
    <w:rsid w:val="00BB3439"/>
    <w:rsid w:val="00BB3CD3"/>
    <w:rsid w:val="00BB4062"/>
    <w:rsid w:val="00BB48BB"/>
    <w:rsid w:val="00BB5481"/>
    <w:rsid w:val="00BB7CBD"/>
    <w:rsid w:val="00BC3476"/>
    <w:rsid w:val="00BC3B16"/>
    <w:rsid w:val="00BC47BF"/>
    <w:rsid w:val="00BC53C8"/>
    <w:rsid w:val="00BD2065"/>
    <w:rsid w:val="00BD3533"/>
    <w:rsid w:val="00BD4A15"/>
    <w:rsid w:val="00BD5261"/>
    <w:rsid w:val="00BD6845"/>
    <w:rsid w:val="00BD6E2C"/>
    <w:rsid w:val="00BE26C0"/>
    <w:rsid w:val="00BE2BBA"/>
    <w:rsid w:val="00BE38D3"/>
    <w:rsid w:val="00BE5687"/>
    <w:rsid w:val="00BE5D7D"/>
    <w:rsid w:val="00BE715B"/>
    <w:rsid w:val="00BE74B7"/>
    <w:rsid w:val="00BE7EF5"/>
    <w:rsid w:val="00BF175B"/>
    <w:rsid w:val="00BF1D10"/>
    <w:rsid w:val="00BF20C5"/>
    <w:rsid w:val="00BF4351"/>
    <w:rsid w:val="00BF5913"/>
    <w:rsid w:val="00BF7394"/>
    <w:rsid w:val="00C00796"/>
    <w:rsid w:val="00C0501F"/>
    <w:rsid w:val="00C0616E"/>
    <w:rsid w:val="00C06655"/>
    <w:rsid w:val="00C106A6"/>
    <w:rsid w:val="00C1195C"/>
    <w:rsid w:val="00C11B28"/>
    <w:rsid w:val="00C11D82"/>
    <w:rsid w:val="00C13519"/>
    <w:rsid w:val="00C1396B"/>
    <w:rsid w:val="00C13EA9"/>
    <w:rsid w:val="00C17173"/>
    <w:rsid w:val="00C209C1"/>
    <w:rsid w:val="00C21546"/>
    <w:rsid w:val="00C21AA7"/>
    <w:rsid w:val="00C21FEA"/>
    <w:rsid w:val="00C24FC1"/>
    <w:rsid w:val="00C26002"/>
    <w:rsid w:val="00C26954"/>
    <w:rsid w:val="00C27145"/>
    <w:rsid w:val="00C27F27"/>
    <w:rsid w:val="00C33312"/>
    <w:rsid w:val="00C35D41"/>
    <w:rsid w:val="00C37A1F"/>
    <w:rsid w:val="00C41186"/>
    <w:rsid w:val="00C43F13"/>
    <w:rsid w:val="00C44870"/>
    <w:rsid w:val="00C46BFD"/>
    <w:rsid w:val="00C46F7C"/>
    <w:rsid w:val="00C512EC"/>
    <w:rsid w:val="00C56315"/>
    <w:rsid w:val="00C56B9B"/>
    <w:rsid w:val="00C631F2"/>
    <w:rsid w:val="00C633D9"/>
    <w:rsid w:val="00C6482D"/>
    <w:rsid w:val="00C6557E"/>
    <w:rsid w:val="00C6700C"/>
    <w:rsid w:val="00C70A3C"/>
    <w:rsid w:val="00C74643"/>
    <w:rsid w:val="00C7466B"/>
    <w:rsid w:val="00C758F3"/>
    <w:rsid w:val="00C773C6"/>
    <w:rsid w:val="00C776BE"/>
    <w:rsid w:val="00C8101D"/>
    <w:rsid w:val="00C8107A"/>
    <w:rsid w:val="00C81EA6"/>
    <w:rsid w:val="00C83B83"/>
    <w:rsid w:val="00C8561B"/>
    <w:rsid w:val="00C8710A"/>
    <w:rsid w:val="00C96392"/>
    <w:rsid w:val="00CA156E"/>
    <w:rsid w:val="00CA41C9"/>
    <w:rsid w:val="00CA7346"/>
    <w:rsid w:val="00CA764A"/>
    <w:rsid w:val="00CB13D6"/>
    <w:rsid w:val="00CB193D"/>
    <w:rsid w:val="00CB1D72"/>
    <w:rsid w:val="00CB286A"/>
    <w:rsid w:val="00CB554A"/>
    <w:rsid w:val="00CB5655"/>
    <w:rsid w:val="00CB6233"/>
    <w:rsid w:val="00CC0C0B"/>
    <w:rsid w:val="00CC1CB1"/>
    <w:rsid w:val="00CC5241"/>
    <w:rsid w:val="00CC6B90"/>
    <w:rsid w:val="00CC6C98"/>
    <w:rsid w:val="00CC6F17"/>
    <w:rsid w:val="00CD322D"/>
    <w:rsid w:val="00CD355D"/>
    <w:rsid w:val="00CD3AA7"/>
    <w:rsid w:val="00CD3BAD"/>
    <w:rsid w:val="00CD4DC2"/>
    <w:rsid w:val="00CD7819"/>
    <w:rsid w:val="00CE125E"/>
    <w:rsid w:val="00CE56CA"/>
    <w:rsid w:val="00CE5748"/>
    <w:rsid w:val="00CE5892"/>
    <w:rsid w:val="00CE7410"/>
    <w:rsid w:val="00CF0FDC"/>
    <w:rsid w:val="00CF4E12"/>
    <w:rsid w:val="00CF64B9"/>
    <w:rsid w:val="00D009E2"/>
    <w:rsid w:val="00D02939"/>
    <w:rsid w:val="00D06A82"/>
    <w:rsid w:val="00D10690"/>
    <w:rsid w:val="00D127ED"/>
    <w:rsid w:val="00D143D7"/>
    <w:rsid w:val="00D2042D"/>
    <w:rsid w:val="00D2052E"/>
    <w:rsid w:val="00D21A2E"/>
    <w:rsid w:val="00D21E43"/>
    <w:rsid w:val="00D2434B"/>
    <w:rsid w:val="00D2746C"/>
    <w:rsid w:val="00D34C0E"/>
    <w:rsid w:val="00D362DB"/>
    <w:rsid w:val="00D418F7"/>
    <w:rsid w:val="00D41D19"/>
    <w:rsid w:val="00D50D1E"/>
    <w:rsid w:val="00D50EE4"/>
    <w:rsid w:val="00D5344F"/>
    <w:rsid w:val="00D53962"/>
    <w:rsid w:val="00D53FA2"/>
    <w:rsid w:val="00D547E0"/>
    <w:rsid w:val="00D54ED2"/>
    <w:rsid w:val="00D55174"/>
    <w:rsid w:val="00D55DE1"/>
    <w:rsid w:val="00D611B4"/>
    <w:rsid w:val="00D61C82"/>
    <w:rsid w:val="00D626FC"/>
    <w:rsid w:val="00D648E7"/>
    <w:rsid w:val="00D6700D"/>
    <w:rsid w:val="00D7182F"/>
    <w:rsid w:val="00D718C2"/>
    <w:rsid w:val="00D71FAC"/>
    <w:rsid w:val="00D72B62"/>
    <w:rsid w:val="00D74070"/>
    <w:rsid w:val="00D74297"/>
    <w:rsid w:val="00D804D9"/>
    <w:rsid w:val="00D81EAF"/>
    <w:rsid w:val="00D8249F"/>
    <w:rsid w:val="00D8420C"/>
    <w:rsid w:val="00D90F3A"/>
    <w:rsid w:val="00D914CE"/>
    <w:rsid w:val="00D921E8"/>
    <w:rsid w:val="00D92B9F"/>
    <w:rsid w:val="00D92E22"/>
    <w:rsid w:val="00D93716"/>
    <w:rsid w:val="00D96A7B"/>
    <w:rsid w:val="00D97C31"/>
    <w:rsid w:val="00DA0A2B"/>
    <w:rsid w:val="00DA39FB"/>
    <w:rsid w:val="00DA647C"/>
    <w:rsid w:val="00DB0AA6"/>
    <w:rsid w:val="00DB599D"/>
    <w:rsid w:val="00DB72EB"/>
    <w:rsid w:val="00DC0A37"/>
    <w:rsid w:val="00DC2807"/>
    <w:rsid w:val="00DC456E"/>
    <w:rsid w:val="00DC5082"/>
    <w:rsid w:val="00DC5411"/>
    <w:rsid w:val="00DC5AD4"/>
    <w:rsid w:val="00DC6024"/>
    <w:rsid w:val="00DD0640"/>
    <w:rsid w:val="00DD0C8B"/>
    <w:rsid w:val="00DD1B49"/>
    <w:rsid w:val="00DD3DF6"/>
    <w:rsid w:val="00DE04A1"/>
    <w:rsid w:val="00DE154F"/>
    <w:rsid w:val="00DE2D60"/>
    <w:rsid w:val="00DE4994"/>
    <w:rsid w:val="00DF09E7"/>
    <w:rsid w:val="00DF0DE8"/>
    <w:rsid w:val="00DF3A63"/>
    <w:rsid w:val="00DF409B"/>
    <w:rsid w:val="00DF48E7"/>
    <w:rsid w:val="00DF4E4E"/>
    <w:rsid w:val="00DF5536"/>
    <w:rsid w:val="00DF6691"/>
    <w:rsid w:val="00E02610"/>
    <w:rsid w:val="00E03771"/>
    <w:rsid w:val="00E04E51"/>
    <w:rsid w:val="00E05C65"/>
    <w:rsid w:val="00E05DA3"/>
    <w:rsid w:val="00E07B0E"/>
    <w:rsid w:val="00E07BD1"/>
    <w:rsid w:val="00E11F04"/>
    <w:rsid w:val="00E12712"/>
    <w:rsid w:val="00E12D1C"/>
    <w:rsid w:val="00E1491A"/>
    <w:rsid w:val="00E14E32"/>
    <w:rsid w:val="00E217CF"/>
    <w:rsid w:val="00E22BBE"/>
    <w:rsid w:val="00E236D0"/>
    <w:rsid w:val="00E241F3"/>
    <w:rsid w:val="00E25350"/>
    <w:rsid w:val="00E27065"/>
    <w:rsid w:val="00E27700"/>
    <w:rsid w:val="00E3019E"/>
    <w:rsid w:val="00E301CB"/>
    <w:rsid w:val="00E31371"/>
    <w:rsid w:val="00E3429D"/>
    <w:rsid w:val="00E37081"/>
    <w:rsid w:val="00E40334"/>
    <w:rsid w:val="00E4040D"/>
    <w:rsid w:val="00E4197F"/>
    <w:rsid w:val="00E41AC9"/>
    <w:rsid w:val="00E41FB8"/>
    <w:rsid w:val="00E43717"/>
    <w:rsid w:val="00E44D3D"/>
    <w:rsid w:val="00E45D2A"/>
    <w:rsid w:val="00E526F7"/>
    <w:rsid w:val="00E5494C"/>
    <w:rsid w:val="00E62193"/>
    <w:rsid w:val="00E629E4"/>
    <w:rsid w:val="00E638CB"/>
    <w:rsid w:val="00E63B5B"/>
    <w:rsid w:val="00E653EF"/>
    <w:rsid w:val="00E66B0D"/>
    <w:rsid w:val="00E67591"/>
    <w:rsid w:val="00E67E6D"/>
    <w:rsid w:val="00E71C88"/>
    <w:rsid w:val="00E721B4"/>
    <w:rsid w:val="00E724AE"/>
    <w:rsid w:val="00E74C55"/>
    <w:rsid w:val="00E75753"/>
    <w:rsid w:val="00E75C53"/>
    <w:rsid w:val="00E76ADC"/>
    <w:rsid w:val="00E8240A"/>
    <w:rsid w:val="00E824EC"/>
    <w:rsid w:val="00E82A1C"/>
    <w:rsid w:val="00E82EE4"/>
    <w:rsid w:val="00E835B6"/>
    <w:rsid w:val="00E875CE"/>
    <w:rsid w:val="00E87EED"/>
    <w:rsid w:val="00E91038"/>
    <w:rsid w:val="00E91B84"/>
    <w:rsid w:val="00E94DCB"/>
    <w:rsid w:val="00E95860"/>
    <w:rsid w:val="00EA115D"/>
    <w:rsid w:val="00EA30C7"/>
    <w:rsid w:val="00EB12D1"/>
    <w:rsid w:val="00EB2A44"/>
    <w:rsid w:val="00EB2EBD"/>
    <w:rsid w:val="00EB3AF5"/>
    <w:rsid w:val="00EB43ED"/>
    <w:rsid w:val="00EB4D3C"/>
    <w:rsid w:val="00EB53BA"/>
    <w:rsid w:val="00EB5564"/>
    <w:rsid w:val="00EB5BD7"/>
    <w:rsid w:val="00EB60D0"/>
    <w:rsid w:val="00EB71F4"/>
    <w:rsid w:val="00EB77AF"/>
    <w:rsid w:val="00EC151A"/>
    <w:rsid w:val="00EC4E3E"/>
    <w:rsid w:val="00EC5706"/>
    <w:rsid w:val="00EC6362"/>
    <w:rsid w:val="00ED2935"/>
    <w:rsid w:val="00ED304E"/>
    <w:rsid w:val="00ED4187"/>
    <w:rsid w:val="00ED4270"/>
    <w:rsid w:val="00ED48A3"/>
    <w:rsid w:val="00ED66E5"/>
    <w:rsid w:val="00EE0DB4"/>
    <w:rsid w:val="00EE1CF8"/>
    <w:rsid w:val="00EE26B4"/>
    <w:rsid w:val="00EE4606"/>
    <w:rsid w:val="00EE4BD5"/>
    <w:rsid w:val="00EE5455"/>
    <w:rsid w:val="00EE6038"/>
    <w:rsid w:val="00EE70AE"/>
    <w:rsid w:val="00EE7EF1"/>
    <w:rsid w:val="00EF0FFE"/>
    <w:rsid w:val="00EF18A4"/>
    <w:rsid w:val="00EF18AE"/>
    <w:rsid w:val="00EF2683"/>
    <w:rsid w:val="00EF3095"/>
    <w:rsid w:val="00EF3657"/>
    <w:rsid w:val="00EF3A9F"/>
    <w:rsid w:val="00EF519A"/>
    <w:rsid w:val="00EF5498"/>
    <w:rsid w:val="00EF5BAA"/>
    <w:rsid w:val="00EF6E88"/>
    <w:rsid w:val="00EF7625"/>
    <w:rsid w:val="00F000FD"/>
    <w:rsid w:val="00F00680"/>
    <w:rsid w:val="00F011E2"/>
    <w:rsid w:val="00F03315"/>
    <w:rsid w:val="00F04EE8"/>
    <w:rsid w:val="00F056E6"/>
    <w:rsid w:val="00F15D68"/>
    <w:rsid w:val="00F164EE"/>
    <w:rsid w:val="00F17CE1"/>
    <w:rsid w:val="00F17F87"/>
    <w:rsid w:val="00F243CC"/>
    <w:rsid w:val="00F24416"/>
    <w:rsid w:val="00F24788"/>
    <w:rsid w:val="00F24A5E"/>
    <w:rsid w:val="00F2791B"/>
    <w:rsid w:val="00F305E3"/>
    <w:rsid w:val="00F313EE"/>
    <w:rsid w:val="00F34197"/>
    <w:rsid w:val="00F3423D"/>
    <w:rsid w:val="00F3434F"/>
    <w:rsid w:val="00F348C1"/>
    <w:rsid w:val="00F34AD4"/>
    <w:rsid w:val="00F37DD8"/>
    <w:rsid w:val="00F40D24"/>
    <w:rsid w:val="00F426D9"/>
    <w:rsid w:val="00F43D15"/>
    <w:rsid w:val="00F450A9"/>
    <w:rsid w:val="00F51BCB"/>
    <w:rsid w:val="00F52715"/>
    <w:rsid w:val="00F52C7C"/>
    <w:rsid w:val="00F53D83"/>
    <w:rsid w:val="00F547D0"/>
    <w:rsid w:val="00F549A8"/>
    <w:rsid w:val="00F6013D"/>
    <w:rsid w:val="00F60A9B"/>
    <w:rsid w:val="00F61665"/>
    <w:rsid w:val="00F6304C"/>
    <w:rsid w:val="00F630D0"/>
    <w:rsid w:val="00F649C1"/>
    <w:rsid w:val="00F65FED"/>
    <w:rsid w:val="00F6660E"/>
    <w:rsid w:val="00F67EA1"/>
    <w:rsid w:val="00F704F0"/>
    <w:rsid w:val="00F71AE3"/>
    <w:rsid w:val="00F74284"/>
    <w:rsid w:val="00F74C6B"/>
    <w:rsid w:val="00F75ABA"/>
    <w:rsid w:val="00F77EE5"/>
    <w:rsid w:val="00F81E11"/>
    <w:rsid w:val="00F8255F"/>
    <w:rsid w:val="00F831F5"/>
    <w:rsid w:val="00F85D8A"/>
    <w:rsid w:val="00F861D6"/>
    <w:rsid w:val="00F874D5"/>
    <w:rsid w:val="00F877CB"/>
    <w:rsid w:val="00F87893"/>
    <w:rsid w:val="00F87C40"/>
    <w:rsid w:val="00F90308"/>
    <w:rsid w:val="00F9160B"/>
    <w:rsid w:val="00F923F9"/>
    <w:rsid w:val="00F928E6"/>
    <w:rsid w:val="00F93167"/>
    <w:rsid w:val="00F96492"/>
    <w:rsid w:val="00F96598"/>
    <w:rsid w:val="00FA1299"/>
    <w:rsid w:val="00FA1528"/>
    <w:rsid w:val="00FA1B35"/>
    <w:rsid w:val="00FA1B36"/>
    <w:rsid w:val="00FA35D8"/>
    <w:rsid w:val="00FA4379"/>
    <w:rsid w:val="00FA555D"/>
    <w:rsid w:val="00FA5D8A"/>
    <w:rsid w:val="00FA6193"/>
    <w:rsid w:val="00FA64E8"/>
    <w:rsid w:val="00FA6F8D"/>
    <w:rsid w:val="00FA7ED9"/>
    <w:rsid w:val="00FB238D"/>
    <w:rsid w:val="00FB2426"/>
    <w:rsid w:val="00FB32C5"/>
    <w:rsid w:val="00FB45F9"/>
    <w:rsid w:val="00FB5FE4"/>
    <w:rsid w:val="00FB6A69"/>
    <w:rsid w:val="00FC1F0A"/>
    <w:rsid w:val="00FC7783"/>
    <w:rsid w:val="00FD1A97"/>
    <w:rsid w:val="00FD2653"/>
    <w:rsid w:val="00FD2BE2"/>
    <w:rsid w:val="00FD5D5E"/>
    <w:rsid w:val="00FD6277"/>
    <w:rsid w:val="00FE0882"/>
    <w:rsid w:val="00FE2949"/>
    <w:rsid w:val="00FE4249"/>
    <w:rsid w:val="00FE42EA"/>
    <w:rsid w:val="00FE6E49"/>
    <w:rsid w:val="00FF02AD"/>
    <w:rsid w:val="00FF1742"/>
    <w:rsid w:val="00FF19B1"/>
    <w:rsid w:val="00FF3136"/>
    <w:rsid w:val="00FF4FBF"/>
    <w:rsid w:val="00FF5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BCC817"/>
  <w15:chartTrackingRefBased/>
  <w15:docId w15:val="{8D8C31A7-2A56-4F85-B2F5-C26C9340D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ajorHAnsi"/>
        <w:sz w:val="24"/>
        <w:szCs w:val="24"/>
        <w:lang w:val="en-S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4442D1"/>
    <w:pPr>
      <w:spacing w:before="240" w:after="240" w:line="360" w:lineRule="auto"/>
      <w:jc w:val="both"/>
    </w:pPr>
  </w:style>
  <w:style w:type="paragraph" w:styleId="Heading1">
    <w:name w:val="heading 1"/>
    <w:basedOn w:val="Normal"/>
    <w:next w:val="Normal"/>
    <w:link w:val="Heading1Char"/>
    <w:uiPriority w:val="9"/>
    <w:unhideWhenUsed/>
    <w:qFormat/>
    <w:rsid w:val="0004325A"/>
    <w:pPr>
      <w:keepNext/>
      <w:keepLines/>
      <w:spacing w:after="0"/>
      <w:outlineLvl w:val="0"/>
    </w:pPr>
    <w:rPr>
      <w:rFonts w:asciiTheme="majorHAnsi" w:eastAsiaTheme="majorEastAsia" w:hAnsiTheme="majorHAnsi" w:cstheme="majorBidi"/>
      <w:b/>
      <w:color w:val="000000" w:themeColor="text1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4325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b/>
      <w:color w:val="000000" w:themeColor="text1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4325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color w:val="000000" w:themeColor="text1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1">
    <w:name w:val="Header 1"/>
    <w:basedOn w:val="Normal"/>
    <w:next w:val="Normal"/>
    <w:link w:val="Header1Char"/>
    <w:uiPriority w:val="1"/>
    <w:unhideWhenUsed/>
    <w:qFormat/>
    <w:rsid w:val="0004325A"/>
    <w:rPr>
      <w:b/>
      <w:color w:val="000000" w:themeColor="text1"/>
      <w:sz w:val="36"/>
      <w:lang w:val="en-US"/>
    </w:rPr>
  </w:style>
  <w:style w:type="character" w:customStyle="1" w:styleId="Header1Char">
    <w:name w:val="Header 1 Char"/>
    <w:basedOn w:val="DefaultParagraphFont"/>
    <w:link w:val="Header1"/>
    <w:uiPriority w:val="1"/>
    <w:rsid w:val="0004325A"/>
    <w:rPr>
      <w:rFonts w:ascii="Times New Roman" w:hAnsi="Times New Roman" w:cstheme="majorHAnsi"/>
      <w:b/>
      <w:color w:val="000000" w:themeColor="text1"/>
      <w:sz w:val="36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04325A"/>
    <w:rPr>
      <w:rFonts w:asciiTheme="majorHAnsi" w:eastAsiaTheme="majorEastAsia" w:hAnsiTheme="majorHAnsi" w:cstheme="majorBidi"/>
      <w:b/>
      <w:color w:val="000000" w:themeColor="text1"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4325A"/>
    <w:rPr>
      <w:rFonts w:asciiTheme="majorHAnsi" w:eastAsiaTheme="majorEastAsia" w:hAnsiTheme="majorHAnsi" w:cstheme="majorBidi"/>
      <w:b/>
      <w:color w:val="000000" w:themeColor="text1"/>
      <w:sz w:val="32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4325A"/>
    <w:rPr>
      <w:rFonts w:asciiTheme="majorHAnsi" w:eastAsiaTheme="majorEastAsia" w:hAnsiTheme="majorHAnsi" w:cstheme="majorBidi"/>
      <w:b/>
      <w:color w:val="000000" w:themeColor="text1"/>
      <w:sz w:val="28"/>
      <w:szCs w:val="24"/>
    </w:rPr>
  </w:style>
  <w:style w:type="paragraph" w:customStyle="1" w:styleId="Contentlevel1">
    <w:name w:val="Content level 1"/>
    <w:basedOn w:val="Normal"/>
    <w:link w:val="Contentlevel1Char"/>
    <w:qFormat/>
    <w:rsid w:val="00D41D19"/>
    <w:pPr>
      <w:numPr>
        <w:numId w:val="1"/>
      </w:numPr>
    </w:pPr>
    <w:rPr>
      <w:b/>
      <w:color w:val="000000" w:themeColor="text1"/>
    </w:rPr>
  </w:style>
  <w:style w:type="character" w:customStyle="1" w:styleId="Contentlevel1Char">
    <w:name w:val="Content level 1 Char"/>
    <w:basedOn w:val="DefaultParagraphFont"/>
    <w:link w:val="Contentlevel1"/>
    <w:rsid w:val="00D41D19"/>
    <w:rPr>
      <w:b/>
      <w:color w:val="000000" w:themeColor="text1"/>
    </w:rPr>
  </w:style>
  <w:style w:type="paragraph" w:customStyle="1" w:styleId="Style1">
    <w:name w:val="Style1"/>
    <w:basedOn w:val="Normal"/>
    <w:link w:val="Style1Char"/>
    <w:qFormat/>
    <w:rsid w:val="00043B91"/>
    <w:pPr>
      <w:spacing w:line="240" w:lineRule="auto"/>
      <w:ind w:right="1089"/>
    </w:pPr>
    <w:rPr>
      <w:rFonts w:ascii="Calibri" w:hAnsi="Calibri"/>
      <w:color w:val="000000" w:themeColor="text1"/>
      <w:sz w:val="22"/>
    </w:rPr>
  </w:style>
  <w:style w:type="character" w:customStyle="1" w:styleId="Style1Char">
    <w:name w:val="Style1 Char"/>
    <w:basedOn w:val="DefaultParagraphFont"/>
    <w:link w:val="Style1"/>
    <w:rsid w:val="00043B91"/>
    <w:rPr>
      <w:rFonts w:ascii="Calibri" w:hAnsi="Calibri"/>
      <w:color w:val="000000" w:themeColor="text1"/>
      <w:sz w:val="22"/>
    </w:rPr>
  </w:style>
  <w:style w:type="paragraph" w:styleId="ListParagraph">
    <w:name w:val="List Paragraph"/>
    <w:basedOn w:val="Normal"/>
    <w:uiPriority w:val="34"/>
    <w:qFormat/>
    <w:rsid w:val="00B55426"/>
    <w:pPr>
      <w:numPr>
        <w:numId w:val="5"/>
      </w:numPr>
    </w:pPr>
  </w:style>
  <w:style w:type="paragraph" w:customStyle="1" w:styleId="Style2">
    <w:name w:val="Style2"/>
    <w:basedOn w:val="Normal"/>
    <w:link w:val="Style2Char"/>
    <w:qFormat/>
    <w:rsid w:val="004442D1"/>
    <w:pPr>
      <w:numPr>
        <w:numId w:val="2"/>
      </w:numPr>
    </w:pPr>
    <w:rPr>
      <w:rFonts w:eastAsia="Calibri"/>
      <w:b/>
      <w:i/>
      <w:color w:val="000000" w:themeColor="text1"/>
    </w:rPr>
  </w:style>
  <w:style w:type="character" w:customStyle="1" w:styleId="Style2Char">
    <w:name w:val="Style2 Char"/>
    <w:basedOn w:val="DefaultParagraphFont"/>
    <w:link w:val="Style2"/>
    <w:rsid w:val="004442D1"/>
    <w:rPr>
      <w:rFonts w:eastAsia="Calibri"/>
      <w:b/>
      <w:i/>
      <w:color w:val="000000" w:themeColor="text1"/>
    </w:rPr>
  </w:style>
  <w:style w:type="paragraph" w:styleId="FootnoteText">
    <w:name w:val="footnote text"/>
    <w:basedOn w:val="Normal"/>
    <w:link w:val="FootnoteTextChar"/>
    <w:uiPriority w:val="99"/>
    <w:unhideWhenUsed/>
    <w:qFormat/>
    <w:rsid w:val="0004325A"/>
    <w:pPr>
      <w:spacing w:after="0" w:line="240" w:lineRule="auto"/>
    </w:pPr>
    <w:rPr>
      <w:color w:val="000000" w:themeColor="text1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04325A"/>
    <w:rPr>
      <w:rFonts w:ascii="Times New Roman" w:hAnsi="Times New Roman" w:cstheme="majorHAnsi"/>
      <w:color w:val="000000" w:themeColor="text1"/>
      <w:sz w:val="20"/>
      <w:szCs w:val="20"/>
    </w:rPr>
  </w:style>
  <w:style w:type="paragraph" w:customStyle="1" w:styleId="Style3">
    <w:name w:val="Style3"/>
    <w:basedOn w:val="Normal"/>
    <w:link w:val="Style3Char"/>
    <w:qFormat/>
    <w:rsid w:val="007D7AEF"/>
    <w:pPr>
      <w:numPr>
        <w:numId w:val="3"/>
      </w:numPr>
      <w:spacing w:line="480" w:lineRule="auto"/>
    </w:pPr>
    <w:rPr>
      <w:rFonts w:eastAsia="Calibri" w:cs="Arial"/>
      <w:i/>
      <w:color w:val="000000"/>
    </w:rPr>
  </w:style>
  <w:style w:type="character" w:customStyle="1" w:styleId="Style3Char">
    <w:name w:val="Style3 Char"/>
    <w:basedOn w:val="DefaultParagraphFont"/>
    <w:link w:val="Style3"/>
    <w:rsid w:val="007D7AEF"/>
    <w:rPr>
      <w:rFonts w:eastAsia="Calibri" w:cs="Arial"/>
      <w:i/>
      <w:color w:val="000000"/>
    </w:rPr>
  </w:style>
  <w:style w:type="paragraph" w:styleId="NoSpacing">
    <w:name w:val="No Spacing"/>
    <w:qFormat/>
    <w:rsid w:val="004D61E8"/>
    <w:pPr>
      <w:spacing w:line="240" w:lineRule="auto"/>
      <w:jc w:val="both"/>
    </w:pPr>
  </w:style>
  <w:style w:type="paragraph" w:customStyle="1" w:styleId="Listlevel1">
    <w:name w:val="List level 1"/>
    <w:basedOn w:val="Normal"/>
    <w:link w:val="Listlevel1Char"/>
    <w:rsid w:val="00283C02"/>
    <w:pPr>
      <w:numPr>
        <w:numId w:val="10"/>
      </w:numPr>
    </w:pPr>
  </w:style>
  <w:style w:type="paragraph" w:customStyle="1" w:styleId="List1">
    <w:name w:val="List1"/>
    <w:basedOn w:val="Listlevel1"/>
    <w:link w:val="List1Char"/>
    <w:qFormat/>
    <w:rsid w:val="00283C02"/>
  </w:style>
  <w:style w:type="paragraph" w:customStyle="1" w:styleId="Mynotes">
    <w:name w:val="My notes"/>
    <w:basedOn w:val="Normal"/>
    <w:link w:val="MynotesChar"/>
    <w:qFormat/>
    <w:rsid w:val="001F62A0"/>
    <w:pPr>
      <w:spacing w:line="240" w:lineRule="auto"/>
    </w:pPr>
    <w:rPr>
      <w:rFonts w:ascii="Calibri" w:hAnsi="Calibri"/>
      <w:color w:val="000000" w:themeColor="text1"/>
      <w:sz w:val="22"/>
    </w:rPr>
  </w:style>
  <w:style w:type="character" w:customStyle="1" w:styleId="MynotesChar">
    <w:name w:val="My notes Char"/>
    <w:basedOn w:val="DefaultParagraphFont"/>
    <w:link w:val="Mynotes"/>
    <w:rsid w:val="001F62A0"/>
    <w:rPr>
      <w:rFonts w:ascii="Calibri" w:hAnsi="Calibri"/>
      <w:color w:val="000000" w:themeColor="text1"/>
      <w:sz w:val="22"/>
    </w:rPr>
  </w:style>
  <w:style w:type="paragraph" w:styleId="Header">
    <w:name w:val="header"/>
    <w:basedOn w:val="Normal"/>
    <w:link w:val="HeaderChar"/>
    <w:uiPriority w:val="99"/>
    <w:unhideWhenUsed/>
    <w:rsid w:val="00EF76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7625"/>
  </w:style>
  <w:style w:type="paragraph" w:styleId="Footer">
    <w:name w:val="footer"/>
    <w:basedOn w:val="Normal"/>
    <w:link w:val="FooterChar"/>
    <w:uiPriority w:val="99"/>
    <w:unhideWhenUsed/>
    <w:rsid w:val="00EF76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7625"/>
  </w:style>
  <w:style w:type="character" w:styleId="CommentReference">
    <w:name w:val="annotation reference"/>
    <w:basedOn w:val="DefaultParagraphFont"/>
    <w:uiPriority w:val="99"/>
    <w:semiHidden/>
    <w:unhideWhenUsed/>
    <w:rsid w:val="00BD4A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4A1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4A1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4A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4A1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4A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4A15"/>
    <w:rPr>
      <w:rFonts w:ascii="Segoe UI" w:hAnsi="Segoe UI" w:cs="Segoe UI"/>
      <w:sz w:val="18"/>
      <w:szCs w:val="18"/>
    </w:rPr>
  </w:style>
  <w:style w:type="character" w:customStyle="1" w:styleId="Listlevel1Char">
    <w:name w:val="List level 1 Char"/>
    <w:basedOn w:val="DefaultParagraphFont"/>
    <w:link w:val="Listlevel1"/>
    <w:rsid w:val="00283C02"/>
  </w:style>
  <w:style w:type="character" w:customStyle="1" w:styleId="List1Char">
    <w:name w:val="List1 Char"/>
    <w:basedOn w:val="Listlevel1Char"/>
    <w:link w:val="List1"/>
    <w:rsid w:val="00283C02"/>
  </w:style>
  <w:style w:type="character" w:styleId="FootnoteReference">
    <w:name w:val="footnote reference"/>
    <w:basedOn w:val="DefaultParagraphFont"/>
    <w:uiPriority w:val="99"/>
    <w:semiHidden/>
    <w:unhideWhenUsed/>
    <w:rsid w:val="00B2130A"/>
    <w:rPr>
      <w:vertAlign w:val="superscript"/>
    </w:rPr>
  </w:style>
  <w:style w:type="paragraph" w:styleId="Revision">
    <w:name w:val="Revision"/>
    <w:hidden/>
    <w:uiPriority w:val="99"/>
    <w:semiHidden/>
    <w:rsid w:val="003545DC"/>
    <w:pPr>
      <w:spacing w:after="0" w:line="240" w:lineRule="auto"/>
    </w:pPr>
  </w:style>
  <w:style w:type="character" w:styleId="Hyperlink">
    <w:name w:val="Hyperlink"/>
    <w:basedOn w:val="DefaultParagraphFont"/>
    <w:uiPriority w:val="99"/>
    <w:semiHidden/>
    <w:unhideWhenUsed/>
    <w:rsid w:val="00481DCC"/>
    <w:rPr>
      <w:color w:val="0000FF"/>
      <w:u w:val="single"/>
    </w:rPr>
  </w:style>
  <w:style w:type="paragraph" w:customStyle="1" w:styleId="SALJournalparagraphs">
    <w:name w:val="SAL Journal paragraphs"/>
    <w:basedOn w:val="Normal"/>
    <w:qFormat/>
    <w:rsid w:val="00E40334"/>
    <w:pPr>
      <w:numPr>
        <w:numId w:val="23"/>
      </w:numPr>
      <w:spacing w:before="0" w:after="0"/>
    </w:pPr>
    <w:rPr>
      <w:rFonts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9F26E6-3046-6A44-960A-E5BB75E587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2604</Words>
  <Characters>14846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CHANDRAN Su Jin</dc:creator>
  <cp:keywords/>
  <dc:description/>
  <cp:lastModifiedBy>E. Ong</cp:lastModifiedBy>
  <cp:revision>8</cp:revision>
  <cp:lastPrinted>2019-08-08T07:39:00Z</cp:lastPrinted>
  <dcterms:created xsi:type="dcterms:W3CDTF">2019-08-23T01:33:00Z</dcterms:created>
  <dcterms:modified xsi:type="dcterms:W3CDTF">2019-08-23T01:35:00Z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51d41b-6b8e-4636-984f-012bff14ba18_Enabled">
    <vt:lpwstr>True</vt:lpwstr>
  </property>
  <property fmtid="{D5CDD505-2E9C-101B-9397-08002B2CF9AE}" pid="3" name="MSIP_Label_6951d41b-6b8e-4636-984f-012bff14ba18_SiteId">
    <vt:lpwstr>c98a79ca-5a9a-4791-a243-f06afd67464d</vt:lpwstr>
  </property>
  <property fmtid="{D5CDD505-2E9C-101B-9397-08002B2CF9AE}" pid="4" name="MSIP_Label_6951d41b-6b8e-4636-984f-012bff14ba18_Owner">
    <vt:lpwstr>nicholasliu@smu.edu.sg</vt:lpwstr>
  </property>
  <property fmtid="{D5CDD505-2E9C-101B-9397-08002B2CF9AE}" pid="5" name="MSIP_Label_6951d41b-6b8e-4636-984f-012bff14ba18_SetDate">
    <vt:lpwstr>2019-07-14T13:35:42.0330730Z</vt:lpwstr>
  </property>
  <property fmtid="{D5CDD505-2E9C-101B-9397-08002B2CF9AE}" pid="6" name="MSIP_Label_6951d41b-6b8e-4636-984f-012bff14ba18_Name">
    <vt:lpwstr>Restricted</vt:lpwstr>
  </property>
  <property fmtid="{D5CDD505-2E9C-101B-9397-08002B2CF9AE}" pid="7" name="MSIP_Label_6951d41b-6b8e-4636-984f-012bff14ba18_Application">
    <vt:lpwstr>Microsoft Azure Information Protection</vt:lpwstr>
  </property>
  <property fmtid="{D5CDD505-2E9C-101B-9397-08002B2CF9AE}" pid="8" name="MSIP_Label_6951d41b-6b8e-4636-984f-012bff14ba18_Extended_MSFT_Method">
    <vt:lpwstr>Automatic</vt:lpwstr>
  </property>
  <property fmtid="{D5CDD505-2E9C-101B-9397-08002B2CF9AE}" pid="9" name="Sensitivity">
    <vt:lpwstr>Restricted</vt:lpwstr>
  </property>
</Properties>
</file>