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0508" w14:textId="4C3174FE" w:rsidR="006501B1" w:rsidRDefault="006501B1" w:rsidP="006501B1">
      <w:pPr>
        <w:spacing w:line="360" w:lineRule="auto"/>
        <w:jc w:val="center"/>
        <w:rPr>
          <w:rFonts w:ascii="Times New Roman" w:hAnsi="Times New Roman" w:cs="Times New Roman"/>
          <w:b/>
          <w:bCs/>
        </w:rPr>
      </w:pPr>
      <w:r w:rsidRPr="006501B1">
        <w:rPr>
          <w:rFonts w:ascii="Times New Roman" w:hAnsi="Times New Roman" w:cs="Times New Roman"/>
          <w:b/>
          <w:bCs/>
        </w:rPr>
        <w:t>The Expedited Protection Order: What is it and Can it be challenged?</w:t>
      </w:r>
    </w:p>
    <w:p w14:paraId="20620C9E" w14:textId="079B66F2" w:rsidR="006501B1" w:rsidRPr="006501B1" w:rsidRDefault="006501B1" w:rsidP="006501B1">
      <w:pPr>
        <w:spacing w:line="360" w:lineRule="auto"/>
        <w:jc w:val="center"/>
        <w:rPr>
          <w:rFonts w:ascii="Times New Roman" w:hAnsi="Times New Roman" w:cs="Times New Roman"/>
        </w:rPr>
      </w:pPr>
      <w:r w:rsidRPr="006501B1">
        <w:rPr>
          <w:rFonts w:ascii="Times New Roman" w:hAnsi="Times New Roman" w:cs="Times New Roman"/>
        </w:rPr>
        <w:t>*By: Yeo You Ting</w:t>
      </w:r>
    </w:p>
    <w:p w14:paraId="27053018" w14:textId="77777777" w:rsidR="00785D8C" w:rsidRDefault="00785D8C" w:rsidP="006501B1">
      <w:pPr>
        <w:spacing w:line="360" w:lineRule="auto"/>
        <w:rPr>
          <w:rFonts w:ascii="Times New Roman" w:hAnsi="Times New Roman" w:cs="Times New Roman"/>
          <w:b/>
          <w:bCs/>
          <w:lang w:val="en-US"/>
        </w:rPr>
      </w:pPr>
    </w:p>
    <w:p w14:paraId="56805BE2" w14:textId="7145BADF" w:rsidR="00785D8C" w:rsidRDefault="00785D8C" w:rsidP="006501B1">
      <w:pPr>
        <w:pStyle w:val="ListParagraph"/>
        <w:numPr>
          <w:ilvl w:val="0"/>
          <w:numId w:val="2"/>
        </w:numPr>
        <w:spacing w:line="360" w:lineRule="auto"/>
        <w:ind w:left="709" w:hanging="709"/>
        <w:jc w:val="both"/>
        <w:rPr>
          <w:rFonts w:ascii="Times New Roman" w:hAnsi="Times New Roman" w:cs="Times New Roman"/>
          <w:b/>
          <w:bCs/>
        </w:rPr>
      </w:pPr>
      <w:r w:rsidRPr="00FB0A96">
        <w:rPr>
          <w:rFonts w:ascii="Times New Roman" w:hAnsi="Times New Roman" w:cs="Times New Roman"/>
          <w:b/>
          <w:bCs/>
        </w:rPr>
        <w:t xml:space="preserve">Introduction </w:t>
      </w:r>
    </w:p>
    <w:p w14:paraId="1B1EFF17" w14:textId="77777777" w:rsidR="00192E56" w:rsidRPr="00FB0A96" w:rsidRDefault="00192E56" w:rsidP="006501B1">
      <w:pPr>
        <w:pStyle w:val="ListParagraph"/>
        <w:spacing w:line="360" w:lineRule="auto"/>
        <w:ind w:left="709"/>
        <w:jc w:val="both"/>
        <w:rPr>
          <w:rFonts w:ascii="Times New Roman" w:hAnsi="Times New Roman" w:cs="Times New Roman"/>
          <w:b/>
          <w:bCs/>
        </w:rPr>
      </w:pPr>
    </w:p>
    <w:p w14:paraId="1551D029" w14:textId="77777777" w:rsidR="00785D8C"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Family is often a haven for many people to run to when things get rough. Unfortunately, family is sometimes the exact thing one wants to run away from when violence is present. In 2020, the Singapore Police Force received over 5000 reports of family violence.</w:t>
      </w:r>
      <w:r w:rsidRPr="00FB0A96">
        <w:rPr>
          <w:rStyle w:val="FootnoteReference"/>
          <w:rFonts w:ascii="Times New Roman" w:hAnsi="Times New Roman" w:cs="Times New Roman"/>
          <w:lang w:val="en-US"/>
        </w:rPr>
        <w:footnoteReference w:id="1"/>
      </w:r>
      <w:r w:rsidRPr="006501B1">
        <w:rPr>
          <w:rFonts w:ascii="Times New Roman" w:hAnsi="Times New Roman" w:cs="Times New Roman"/>
          <w:lang w:val="en-US"/>
        </w:rPr>
        <w:t xml:space="preserve"> </w:t>
      </w:r>
    </w:p>
    <w:p w14:paraId="7EAB6D50" w14:textId="77777777" w:rsidR="00785D8C" w:rsidRPr="00FB0A96" w:rsidRDefault="00785D8C" w:rsidP="006501B1">
      <w:pPr>
        <w:spacing w:line="360" w:lineRule="auto"/>
        <w:jc w:val="both"/>
        <w:rPr>
          <w:rFonts w:ascii="Times New Roman" w:hAnsi="Times New Roman" w:cs="Times New Roman"/>
          <w:lang w:val="en-US"/>
        </w:rPr>
      </w:pPr>
    </w:p>
    <w:p w14:paraId="118D8DA7" w14:textId="77777777" w:rsidR="00785D8C"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In Singapore, one can apply for a personal protection order (“PPO”) under the Women’s Charter to protect oneself against violence from a family member (the person applying for the PPO is known as an “applicant”). The PPO is a court order that discourages the family member from committing violence through criminal sanctions. If violence is committed despite the order, the family member could be fined and/or jailed.</w:t>
      </w:r>
      <w:r w:rsidRPr="00FB0A96">
        <w:rPr>
          <w:rStyle w:val="FootnoteReference"/>
          <w:rFonts w:ascii="Times New Roman" w:hAnsi="Times New Roman" w:cs="Times New Roman"/>
          <w:lang w:val="en-US"/>
        </w:rPr>
        <w:footnoteReference w:id="2"/>
      </w:r>
      <w:r w:rsidRPr="006501B1">
        <w:rPr>
          <w:rFonts w:ascii="Times New Roman" w:hAnsi="Times New Roman" w:cs="Times New Roman"/>
          <w:lang w:val="en-US"/>
        </w:rPr>
        <w:t xml:space="preserve"> </w:t>
      </w:r>
    </w:p>
    <w:p w14:paraId="7E7FEF3E" w14:textId="77777777" w:rsidR="00785D8C" w:rsidRPr="00FB0A96" w:rsidRDefault="00785D8C" w:rsidP="00FB0A96">
      <w:pPr>
        <w:spacing w:line="360" w:lineRule="auto"/>
        <w:jc w:val="both"/>
        <w:rPr>
          <w:rFonts w:ascii="Times New Roman" w:hAnsi="Times New Roman" w:cs="Times New Roman"/>
          <w:lang w:val="en-US"/>
        </w:rPr>
      </w:pPr>
    </w:p>
    <w:p w14:paraId="0D0A2AD7" w14:textId="77777777" w:rsidR="00785D8C"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However, a PPO could take as long as five months to be granted.</w:t>
      </w:r>
      <w:r w:rsidRPr="00FB0A96">
        <w:rPr>
          <w:rStyle w:val="FootnoteReference"/>
          <w:rFonts w:ascii="Times New Roman" w:hAnsi="Times New Roman" w:cs="Times New Roman"/>
          <w:lang w:val="en-US"/>
        </w:rPr>
        <w:footnoteReference w:id="3"/>
      </w:r>
      <w:r w:rsidRPr="006501B1">
        <w:rPr>
          <w:rFonts w:ascii="Times New Roman" w:hAnsi="Times New Roman" w:cs="Times New Roman"/>
          <w:lang w:val="en-US"/>
        </w:rPr>
        <w:t xml:space="preserve"> During that time, the applicant could still be exposed to violence from the family member. Thus, the court could grant an expedited protection order (“EPO”).</w:t>
      </w:r>
      <w:r w:rsidRPr="00FB0A96">
        <w:rPr>
          <w:rStyle w:val="FootnoteReference"/>
          <w:rFonts w:ascii="Times New Roman" w:hAnsi="Times New Roman" w:cs="Times New Roman"/>
          <w:lang w:val="en-US"/>
        </w:rPr>
        <w:footnoteReference w:id="4"/>
      </w:r>
      <w:r w:rsidRPr="006501B1">
        <w:rPr>
          <w:rFonts w:ascii="Times New Roman" w:hAnsi="Times New Roman" w:cs="Times New Roman"/>
          <w:lang w:val="en-US"/>
        </w:rPr>
        <w:t xml:space="preserve"> This is a temporary PPO that serves to protect the applicant while the PPO application is pending. </w:t>
      </w:r>
    </w:p>
    <w:p w14:paraId="5A1A43C2" w14:textId="77777777" w:rsidR="00785D8C" w:rsidRPr="00FB0A96" w:rsidRDefault="00785D8C" w:rsidP="00FB0A96">
      <w:pPr>
        <w:pStyle w:val="ListParagraph"/>
        <w:spacing w:line="360" w:lineRule="auto"/>
        <w:jc w:val="both"/>
        <w:rPr>
          <w:rFonts w:ascii="Times New Roman" w:hAnsi="Times New Roman" w:cs="Times New Roman"/>
          <w:lang w:val="en-US"/>
        </w:rPr>
      </w:pPr>
    </w:p>
    <w:p w14:paraId="3CA65885" w14:textId="57EB58DB" w:rsidR="00785D8C"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 xml:space="preserve">So, what happens if you find yourself in a situation where your ex-wife informs you that she is getting an EPO against you? The present article will </w:t>
      </w:r>
      <w:proofErr w:type="spellStart"/>
      <w:r w:rsidR="00E846A2" w:rsidRPr="006501B1">
        <w:rPr>
          <w:rFonts w:ascii="Times New Roman" w:hAnsi="Times New Roman" w:cs="Times New Roman"/>
          <w:lang w:val="en-US"/>
        </w:rPr>
        <w:t>summari</w:t>
      </w:r>
      <w:r w:rsidR="00843FEA" w:rsidRPr="006501B1">
        <w:rPr>
          <w:rFonts w:ascii="Times New Roman" w:hAnsi="Times New Roman" w:cs="Times New Roman"/>
          <w:lang w:val="en-US"/>
        </w:rPr>
        <w:t>s</w:t>
      </w:r>
      <w:r w:rsidR="00E846A2" w:rsidRPr="006501B1">
        <w:rPr>
          <w:rFonts w:ascii="Times New Roman" w:hAnsi="Times New Roman" w:cs="Times New Roman"/>
          <w:lang w:val="en-US"/>
        </w:rPr>
        <w:t>e</w:t>
      </w:r>
      <w:proofErr w:type="spellEnd"/>
      <w:r w:rsidRPr="006501B1">
        <w:rPr>
          <w:rFonts w:ascii="Times New Roman" w:hAnsi="Times New Roman" w:cs="Times New Roman"/>
          <w:lang w:val="en-US"/>
        </w:rPr>
        <w:t xml:space="preserve"> the law on EPOs and inform you about what to do when an EPO is issued against you. </w:t>
      </w:r>
    </w:p>
    <w:p w14:paraId="117B55C5" w14:textId="77777777" w:rsidR="00785D8C" w:rsidRPr="00FB0A96" w:rsidRDefault="00785D8C" w:rsidP="00FB0A96">
      <w:pPr>
        <w:spacing w:line="360" w:lineRule="auto"/>
        <w:jc w:val="both"/>
        <w:rPr>
          <w:rFonts w:ascii="Times New Roman" w:hAnsi="Times New Roman" w:cs="Times New Roman"/>
          <w:lang w:val="en-US"/>
        </w:rPr>
      </w:pPr>
    </w:p>
    <w:p w14:paraId="43962ECD" w14:textId="0F2CD56C" w:rsidR="00785D8C" w:rsidRDefault="00785D8C" w:rsidP="00192E56">
      <w:pPr>
        <w:pStyle w:val="ListParagraph"/>
        <w:numPr>
          <w:ilvl w:val="0"/>
          <w:numId w:val="2"/>
        </w:numPr>
        <w:spacing w:line="360" w:lineRule="auto"/>
        <w:ind w:left="709" w:hanging="709"/>
        <w:jc w:val="both"/>
        <w:rPr>
          <w:rFonts w:ascii="Times New Roman" w:hAnsi="Times New Roman" w:cs="Times New Roman"/>
          <w:b/>
          <w:bCs/>
          <w:lang w:val="en-US"/>
        </w:rPr>
      </w:pPr>
      <w:r w:rsidRPr="00FB0A96">
        <w:rPr>
          <w:rFonts w:ascii="Times New Roman" w:hAnsi="Times New Roman" w:cs="Times New Roman"/>
          <w:b/>
          <w:bCs/>
          <w:lang w:val="en-US"/>
        </w:rPr>
        <w:t>Discussion</w:t>
      </w:r>
    </w:p>
    <w:p w14:paraId="46044F53" w14:textId="77777777" w:rsidR="00192E56" w:rsidRPr="00FB0A96" w:rsidRDefault="00192E56" w:rsidP="00192E56">
      <w:pPr>
        <w:pStyle w:val="ListParagraph"/>
        <w:spacing w:line="360" w:lineRule="auto"/>
        <w:ind w:left="1080"/>
        <w:jc w:val="both"/>
        <w:rPr>
          <w:rFonts w:ascii="Times New Roman" w:hAnsi="Times New Roman" w:cs="Times New Roman"/>
          <w:b/>
          <w:bCs/>
          <w:lang w:val="en-US"/>
        </w:rPr>
      </w:pPr>
    </w:p>
    <w:p w14:paraId="738E3436" w14:textId="2E63FABF" w:rsidR="00785D8C" w:rsidRPr="00192E56" w:rsidRDefault="00785D8C" w:rsidP="00192E56">
      <w:pPr>
        <w:pStyle w:val="ListParagraph"/>
        <w:numPr>
          <w:ilvl w:val="0"/>
          <w:numId w:val="9"/>
        </w:numPr>
        <w:spacing w:line="360" w:lineRule="auto"/>
        <w:ind w:left="709" w:hanging="720"/>
        <w:jc w:val="both"/>
        <w:rPr>
          <w:rFonts w:ascii="Times New Roman" w:hAnsi="Times New Roman" w:cs="Times New Roman"/>
          <w:b/>
          <w:bCs/>
          <w:i/>
          <w:iCs/>
          <w:lang w:val="en-US"/>
        </w:rPr>
      </w:pPr>
      <w:r w:rsidRPr="00192E56">
        <w:rPr>
          <w:rFonts w:ascii="Times New Roman" w:hAnsi="Times New Roman" w:cs="Times New Roman"/>
          <w:b/>
          <w:bCs/>
          <w:i/>
          <w:iCs/>
          <w:lang w:val="en-US"/>
        </w:rPr>
        <w:t>PPO vs EPO</w:t>
      </w:r>
    </w:p>
    <w:p w14:paraId="4C9731D3" w14:textId="77777777" w:rsidR="00192E56" w:rsidRPr="009B1497" w:rsidRDefault="00192E56" w:rsidP="00192E56">
      <w:pPr>
        <w:pStyle w:val="ListParagraph"/>
        <w:spacing w:line="360" w:lineRule="auto"/>
        <w:jc w:val="both"/>
        <w:rPr>
          <w:rFonts w:ascii="Times New Roman" w:hAnsi="Times New Roman" w:cs="Times New Roman"/>
          <w:lang w:val="en-US"/>
        </w:rPr>
      </w:pPr>
    </w:p>
    <w:p w14:paraId="3175E172" w14:textId="77777777" w:rsidR="00785D8C"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lastRenderedPageBreak/>
        <w:t xml:space="preserve">To understand when and why an EPO is granted, it is important to first understand the difference between a PPO and an EPO (referred to collectively as “orders”). </w:t>
      </w:r>
    </w:p>
    <w:p w14:paraId="1256A690" w14:textId="77777777" w:rsidR="00785D8C" w:rsidRPr="00FB0A96" w:rsidRDefault="00785D8C" w:rsidP="00FB0A96">
      <w:pPr>
        <w:pStyle w:val="ListParagraph"/>
        <w:spacing w:line="360" w:lineRule="auto"/>
        <w:jc w:val="both"/>
        <w:rPr>
          <w:rFonts w:ascii="Times New Roman" w:hAnsi="Times New Roman" w:cs="Times New Roman"/>
          <w:lang w:val="en-US"/>
        </w:rPr>
      </w:pPr>
    </w:p>
    <w:p w14:paraId="2140951E" w14:textId="77777777" w:rsidR="00785D8C"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Generally, there is not much of a difference between the orders. Both orders serve to deter family violence through criminal sanctions. Commission of family violence despite the orders would result in a fine not exceeding $2000 and/or an imprisonment term not exceeding six months.</w:t>
      </w:r>
      <w:r w:rsidRPr="00FB0A96">
        <w:rPr>
          <w:rStyle w:val="FootnoteReference"/>
          <w:rFonts w:ascii="Times New Roman" w:hAnsi="Times New Roman" w:cs="Times New Roman"/>
          <w:lang w:val="en-US"/>
        </w:rPr>
        <w:footnoteReference w:id="5"/>
      </w:r>
      <w:r w:rsidRPr="006501B1">
        <w:rPr>
          <w:rFonts w:ascii="Times New Roman" w:hAnsi="Times New Roman" w:cs="Times New Roman"/>
          <w:lang w:val="en-US"/>
        </w:rPr>
        <w:t xml:space="preserve"> </w:t>
      </w:r>
    </w:p>
    <w:p w14:paraId="45A55938" w14:textId="77777777" w:rsidR="00785D8C" w:rsidRPr="00FB0A96" w:rsidRDefault="00785D8C" w:rsidP="00FB0A96">
      <w:pPr>
        <w:pStyle w:val="ListParagraph"/>
        <w:spacing w:line="360" w:lineRule="auto"/>
        <w:jc w:val="both"/>
        <w:rPr>
          <w:rFonts w:ascii="Times New Roman" w:hAnsi="Times New Roman" w:cs="Times New Roman"/>
          <w:lang w:val="en-US"/>
        </w:rPr>
      </w:pPr>
    </w:p>
    <w:p w14:paraId="735C9175" w14:textId="2DDEFC23" w:rsidR="00785D8C"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The orders differ in terms of the urgency in which they are issued. As mentioned, PPOs could take up to five months to be issued. Th</w:t>
      </w:r>
      <w:r w:rsidR="00DE1CC7" w:rsidRPr="006501B1">
        <w:rPr>
          <w:rFonts w:ascii="Times New Roman" w:hAnsi="Times New Roman" w:cs="Times New Roman"/>
          <w:lang w:val="en-US"/>
        </w:rPr>
        <w:t>is</w:t>
      </w:r>
      <w:r w:rsidRPr="006501B1">
        <w:rPr>
          <w:rFonts w:ascii="Times New Roman" w:hAnsi="Times New Roman" w:cs="Times New Roman"/>
          <w:lang w:val="en-US"/>
        </w:rPr>
        <w:t xml:space="preserve"> is because PPOs are a powerful tool that discourage family violence through criminal sanctions. Thus, the court must find that family violence has or is likely to occur before issuing the PPO, which understandably takes time. However, the applicant could still be suffering from family violence in the meantime. Hence, this is where the EPO comes in</w:t>
      </w:r>
      <w:r w:rsidR="00434FBA" w:rsidRPr="006501B1">
        <w:rPr>
          <w:rFonts w:ascii="Times New Roman" w:hAnsi="Times New Roman" w:cs="Times New Roman"/>
          <w:lang w:val="en-US"/>
        </w:rPr>
        <w:t>:</w:t>
      </w:r>
      <w:r w:rsidRPr="006501B1">
        <w:rPr>
          <w:rFonts w:ascii="Times New Roman" w:hAnsi="Times New Roman" w:cs="Times New Roman"/>
          <w:lang w:val="en-US"/>
        </w:rPr>
        <w:t xml:space="preserve"> the court could issue an EPO as quickly as 24 hours after the application for a PPO.</w:t>
      </w:r>
      <w:r w:rsidRPr="00FB0A96">
        <w:rPr>
          <w:rStyle w:val="FootnoteReference"/>
          <w:rFonts w:ascii="Times New Roman" w:hAnsi="Times New Roman" w:cs="Times New Roman"/>
          <w:lang w:val="en-US"/>
        </w:rPr>
        <w:footnoteReference w:id="6"/>
      </w:r>
      <w:r w:rsidRPr="006501B1">
        <w:rPr>
          <w:rFonts w:ascii="Times New Roman" w:hAnsi="Times New Roman" w:cs="Times New Roman"/>
          <w:lang w:val="en-US"/>
        </w:rPr>
        <w:t xml:space="preserve">  </w:t>
      </w:r>
    </w:p>
    <w:p w14:paraId="414526B9" w14:textId="77777777" w:rsidR="00785D8C" w:rsidRPr="00FB0A96" w:rsidRDefault="00785D8C" w:rsidP="00FB0A96">
      <w:pPr>
        <w:spacing w:line="360" w:lineRule="auto"/>
        <w:jc w:val="both"/>
        <w:rPr>
          <w:rFonts w:ascii="Times New Roman" w:hAnsi="Times New Roman" w:cs="Times New Roman"/>
          <w:strike/>
          <w:lang w:val="en-US"/>
        </w:rPr>
      </w:pPr>
    </w:p>
    <w:p w14:paraId="49537179" w14:textId="7493DC23" w:rsidR="00785D8C" w:rsidRPr="006501B1" w:rsidRDefault="00785D8C" w:rsidP="006501B1">
      <w:pPr>
        <w:spacing w:line="360" w:lineRule="auto"/>
        <w:jc w:val="both"/>
        <w:rPr>
          <w:rFonts w:ascii="Times New Roman" w:hAnsi="Times New Roman" w:cs="Times New Roman"/>
          <w:strike/>
        </w:rPr>
      </w:pPr>
      <w:r w:rsidRPr="006501B1">
        <w:rPr>
          <w:rFonts w:ascii="Times New Roman" w:hAnsi="Times New Roman" w:cs="Times New Roman"/>
        </w:rPr>
        <w:t xml:space="preserve">Accordingly, there are differences in the lengths of their validity. An EPO is only valid for 28 days upon its issuance, or until the date that the PPO trial starts, whichever </w:t>
      </w:r>
      <w:r w:rsidR="00B93E1E" w:rsidRPr="006501B1">
        <w:rPr>
          <w:rFonts w:ascii="Times New Roman" w:hAnsi="Times New Roman" w:cs="Times New Roman"/>
        </w:rPr>
        <w:t xml:space="preserve">is </w:t>
      </w:r>
      <w:r w:rsidRPr="006501B1">
        <w:rPr>
          <w:rFonts w:ascii="Times New Roman" w:hAnsi="Times New Roman" w:cs="Times New Roman"/>
        </w:rPr>
        <w:t>earlier.</w:t>
      </w:r>
      <w:r w:rsidRPr="00FB0A96">
        <w:rPr>
          <w:rStyle w:val="FootnoteReference"/>
          <w:rFonts w:ascii="Times New Roman" w:hAnsi="Times New Roman" w:cs="Times New Roman"/>
        </w:rPr>
        <w:footnoteReference w:id="7"/>
      </w:r>
      <w:r w:rsidRPr="006501B1">
        <w:rPr>
          <w:rFonts w:ascii="Times New Roman" w:hAnsi="Times New Roman" w:cs="Times New Roman"/>
        </w:rPr>
        <w:t xml:space="preserve"> In contrast, a PPO is valid for an indefinite amount of time, although the court could also set a date for it to cease</w:t>
      </w:r>
      <w:r w:rsidR="00B93E1E" w:rsidRPr="006501B1">
        <w:rPr>
          <w:rFonts w:ascii="Times New Roman" w:hAnsi="Times New Roman" w:cs="Times New Roman"/>
        </w:rPr>
        <w:t xml:space="preserve"> to be valid</w:t>
      </w:r>
      <w:r w:rsidRPr="006501B1">
        <w:rPr>
          <w:rFonts w:ascii="Times New Roman" w:hAnsi="Times New Roman" w:cs="Times New Roman"/>
        </w:rPr>
        <w:t>.</w:t>
      </w:r>
      <w:r w:rsidRPr="00FB0A96">
        <w:rPr>
          <w:rStyle w:val="FootnoteReference"/>
          <w:rFonts w:ascii="Times New Roman" w:hAnsi="Times New Roman" w:cs="Times New Roman"/>
        </w:rPr>
        <w:footnoteReference w:id="8"/>
      </w:r>
      <w:r w:rsidRPr="006501B1">
        <w:rPr>
          <w:rFonts w:ascii="Times New Roman" w:hAnsi="Times New Roman" w:cs="Times New Roman"/>
        </w:rPr>
        <w:t xml:space="preserve"> </w:t>
      </w:r>
    </w:p>
    <w:p w14:paraId="1CF92CC6" w14:textId="77777777" w:rsidR="00785D8C" w:rsidRPr="00FB0A96" w:rsidRDefault="00785D8C" w:rsidP="00FB0A96">
      <w:pPr>
        <w:spacing w:line="360" w:lineRule="auto"/>
        <w:jc w:val="both"/>
        <w:rPr>
          <w:rFonts w:ascii="Times New Roman" w:hAnsi="Times New Roman" w:cs="Times New Roman"/>
          <w:lang w:val="en-US"/>
        </w:rPr>
      </w:pPr>
    </w:p>
    <w:p w14:paraId="1E376453" w14:textId="212A912C" w:rsidR="00785D8C" w:rsidRPr="00E846A2" w:rsidRDefault="00785D8C" w:rsidP="00E846A2">
      <w:pPr>
        <w:pStyle w:val="ListParagraph"/>
        <w:numPr>
          <w:ilvl w:val="0"/>
          <w:numId w:val="9"/>
        </w:numPr>
        <w:spacing w:line="360" w:lineRule="auto"/>
        <w:ind w:hanging="720"/>
        <w:jc w:val="both"/>
        <w:rPr>
          <w:rFonts w:ascii="Times New Roman" w:hAnsi="Times New Roman" w:cs="Times New Roman"/>
          <w:b/>
          <w:bCs/>
          <w:i/>
          <w:iCs/>
          <w:lang w:val="en-US"/>
        </w:rPr>
      </w:pPr>
      <w:r w:rsidRPr="00E846A2">
        <w:rPr>
          <w:rFonts w:ascii="Times New Roman" w:hAnsi="Times New Roman" w:cs="Times New Roman"/>
          <w:b/>
          <w:bCs/>
          <w:i/>
          <w:iCs/>
          <w:lang w:val="en-US"/>
        </w:rPr>
        <w:t>Obtaining an EPO</w:t>
      </w:r>
    </w:p>
    <w:p w14:paraId="7910039F" w14:textId="77777777" w:rsidR="00E846A2" w:rsidRPr="00E846A2" w:rsidRDefault="00E846A2" w:rsidP="00E846A2">
      <w:pPr>
        <w:spacing w:line="360" w:lineRule="auto"/>
        <w:jc w:val="both"/>
        <w:rPr>
          <w:rFonts w:ascii="Times New Roman" w:hAnsi="Times New Roman" w:cs="Times New Roman"/>
          <w:lang w:val="en-US"/>
        </w:rPr>
      </w:pPr>
    </w:p>
    <w:p w14:paraId="654F0E3D" w14:textId="7D2DA6F4" w:rsidR="0010366F"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To obtain an EPO, the applicant must apply for a PPO and satisfy two requirements</w:t>
      </w:r>
      <w:r w:rsidR="0010366F" w:rsidRPr="006501B1">
        <w:rPr>
          <w:rFonts w:ascii="Times New Roman" w:hAnsi="Times New Roman" w:cs="Times New Roman"/>
          <w:lang w:val="en-US"/>
        </w:rPr>
        <w:t>:</w:t>
      </w:r>
      <w:r w:rsidRPr="00FB0A96">
        <w:rPr>
          <w:rStyle w:val="FootnoteReference"/>
          <w:rFonts w:ascii="Times New Roman" w:hAnsi="Times New Roman" w:cs="Times New Roman"/>
          <w:lang w:val="en-US"/>
        </w:rPr>
        <w:footnoteReference w:id="9"/>
      </w:r>
      <w:r w:rsidR="00434FBA" w:rsidRPr="006501B1">
        <w:rPr>
          <w:rFonts w:ascii="Times New Roman" w:hAnsi="Times New Roman" w:cs="Times New Roman"/>
          <w:lang w:val="en-US"/>
        </w:rPr>
        <w:t xml:space="preserve"> </w:t>
      </w:r>
    </w:p>
    <w:p w14:paraId="6A20D24B" w14:textId="5A2FF9D6" w:rsidR="0010366F" w:rsidRPr="006501B1" w:rsidRDefault="0010366F" w:rsidP="006501B1">
      <w:pPr>
        <w:pStyle w:val="ListParagraph"/>
        <w:numPr>
          <w:ilvl w:val="0"/>
          <w:numId w:val="4"/>
        </w:numPr>
        <w:spacing w:line="360" w:lineRule="auto"/>
        <w:jc w:val="both"/>
        <w:rPr>
          <w:rFonts w:ascii="Times New Roman" w:hAnsi="Times New Roman" w:cs="Times New Roman"/>
          <w:lang w:val="en-US"/>
        </w:rPr>
      </w:pPr>
      <w:r w:rsidRPr="006501B1">
        <w:rPr>
          <w:rFonts w:ascii="Times New Roman" w:hAnsi="Times New Roman" w:cs="Times New Roman"/>
          <w:lang w:val="en-US"/>
        </w:rPr>
        <w:t xml:space="preserve">An act of family violence has been or is likely to be committed against the applicant by a family member; and </w:t>
      </w:r>
    </w:p>
    <w:p w14:paraId="083066B5" w14:textId="77777777" w:rsidR="0010366F" w:rsidRPr="00FB0A96" w:rsidRDefault="0010366F" w:rsidP="0010366F">
      <w:pPr>
        <w:pStyle w:val="ListParagraph"/>
        <w:numPr>
          <w:ilvl w:val="0"/>
          <w:numId w:val="4"/>
        </w:numPr>
        <w:spacing w:line="360" w:lineRule="auto"/>
        <w:jc w:val="both"/>
        <w:rPr>
          <w:rFonts w:ascii="Times New Roman" w:hAnsi="Times New Roman" w:cs="Times New Roman"/>
          <w:lang w:val="en-US"/>
        </w:rPr>
      </w:pPr>
      <w:r w:rsidRPr="00FB0A96">
        <w:rPr>
          <w:rFonts w:ascii="Times New Roman" w:hAnsi="Times New Roman" w:cs="Times New Roman"/>
          <w:lang w:val="en-US"/>
        </w:rPr>
        <w:t xml:space="preserve">It is necessary for the applicant’s protection that the order is made.  </w:t>
      </w:r>
    </w:p>
    <w:p w14:paraId="5B6ACBA9" w14:textId="77777777" w:rsidR="0010366F" w:rsidRPr="0010366F" w:rsidRDefault="0010366F" w:rsidP="0010366F">
      <w:pPr>
        <w:pStyle w:val="ListParagraph"/>
        <w:spacing w:line="360" w:lineRule="auto"/>
        <w:jc w:val="both"/>
        <w:rPr>
          <w:rFonts w:ascii="Times New Roman" w:hAnsi="Times New Roman" w:cs="Times New Roman"/>
          <w:lang w:val="en-US"/>
        </w:rPr>
      </w:pPr>
    </w:p>
    <w:p w14:paraId="4E108710" w14:textId="4DEF02E6" w:rsidR="00785D8C" w:rsidRPr="006501B1" w:rsidRDefault="00434FBA"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lastRenderedPageBreak/>
        <w:t>Ultimately, if both requirements are satisfied and the court is of the view that the applicant is in imminent danger and requires urgent protection, an EPO will be issued.</w:t>
      </w:r>
      <w:r w:rsidRPr="00FB0A96">
        <w:rPr>
          <w:rStyle w:val="FootnoteReference"/>
          <w:rFonts w:ascii="Times New Roman" w:hAnsi="Times New Roman" w:cs="Times New Roman"/>
          <w:lang w:val="en-US"/>
        </w:rPr>
        <w:footnoteReference w:id="10"/>
      </w:r>
      <w:r w:rsidRPr="006501B1">
        <w:rPr>
          <w:rFonts w:ascii="Times New Roman" w:hAnsi="Times New Roman" w:cs="Times New Roman"/>
          <w:lang w:val="en-US"/>
        </w:rPr>
        <w:t xml:space="preserve"> </w:t>
      </w:r>
    </w:p>
    <w:p w14:paraId="0710E398" w14:textId="70313FBA" w:rsidR="00785D8C" w:rsidRDefault="00785D8C" w:rsidP="00FB0A96">
      <w:pPr>
        <w:spacing w:line="360" w:lineRule="auto"/>
        <w:jc w:val="both"/>
        <w:rPr>
          <w:rFonts w:ascii="Times New Roman" w:hAnsi="Times New Roman" w:cs="Times New Roman"/>
          <w:lang w:val="en-US"/>
        </w:rPr>
      </w:pPr>
    </w:p>
    <w:p w14:paraId="2C66A4A7" w14:textId="7DE6C0CA" w:rsidR="007E7F03" w:rsidRDefault="007E7F03" w:rsidP="00E846A2">
      <w:pPr>
        <w:pStyle w:val="ListParagraph"/>
        <w:numPr>
          <w:ilvl w:val="0"/>
          <w:numId w:val="10"/>
        </w:numPr>
        <w:spacing w:line="360" w:lineRule="auto"/>
        <w:ind w:hanging="786"/>
        <w:jc w:val="both"/>
        <w:rPr>
          <w:rFonts w:ascii="Times New Roman" w:hAnsi="Times New Roman" w:cs="Times New Roman"/>
          <w:i/>
          <w:iCs/>
          <w:lang w:val="en-US"/>
        </w:rPr>
      </w:pPr>
      <w:r w:rsidRPr="007E7F03">
        <w:rPr>
          <w:rFonts w:ascii="Times New Roman" w:hAnsi="Times New Roman" w:cs="Times New Roman"/>
          <w:i/>
          <w:iCs/>
          <w:lang w:val="en-US"/>
        </w:rPr>
        <w:t>An act of family violence has been or is likely to be committed against the applicant by a family member</w:t>
      </w:r>
    </w:p>
    <w:p w14:paraId="187F0703" w14:textId="77777777" w:rsidR="00E846A2" w:rsidRPr="007E7F03" w:rsidRDefault="00E846A2" w:rsidP="00E846A2">
      <w:pPr>
        <w:pStyle w:val="ListParagraph"/>
        <w:spacing w:line="360" w:lineRule="auto"/>
        <w:ind w:left="786"/>
        <w:jc w:val="both"/>
        <w:rPr>
          <w:rFonts w:ascii="Times New Roman" w:hAnsi="Times New Roman" w:cs="Times New Roman"/>
          <w:i/>
          <w:iCs/>
          <w:lang w:val="en-US"/>
        </w:rPr>
      </w:pPr>
    </w:p>
    <w:p w14:paraId="2DF7EE19" w14:textId="77777777" w:rsidR="00785D8C"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 xml:space="preserve">To fulfil the first requirement, the applicant must show that family violence has been or is likely to be committed by a family member. </w:t>
      </w:r>
    </w:p>
    <w:p w14:paraId="1B76118C" w14:textId="77777777" w:rsidR="00785D8C" w:rsidRPr="00FB0A96" w:rsidRDefault="00785D8C" w:rsidP="00FB0A96">
      <w:pPr>
        <w:pStyle w:val="ListParagraph"/>
        <w:spacing w:line="360" w:lineRule="auto"/>
        <w:jc w:val="both"/>
        <w:rPr>
          <w:rFonts w:ascii="Times New Roman" w:hAnsi="Times New Roman" w:cs="Times New Roman"/>
          <w:lang w:val="en-US"/>
        </w:rPr>
      </w:pPr>
    </w:p>
    <w:p w14:paraId="1B8BE0E2" w14:textId="50362467" w:rsidR="00785D8C"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First, “family member” under s 64 of the Women’s Charter (“WC”) includes a former spouse of the person.</w:t>
      </w:r>
      <w:r w:rsidRPr="00FB0A96">
        <w:rPr>
          <w:rStyle w:val="FootnoteReference"/>
          <w:rFonts w:ascii="Times New Roman" w:hAnsi="Times New Roman" w:cs="Times New Roman"/>
          <w:lang w:val="en-US"/>
        </w:rPr>
        <w:footnoteReference w:id="11"/>
      </w:r>
      <w:r w:rsidRPr="006501B1">
        <w:rPr>
          <w:rFonts w:ascii="Times New Roman" w:hAnsi="Times New Roman" w:cs="Times New Roman"/>
          <w:lang w:val="en-US"/>
        </w:rPr>
        <w:t xml:space="preserve"> Thus, an ex-wife can still apply for a PPO, notwithstanding the divorce.  </w:t>
      </w:r>
    </w:p>
    <w:p w14:paraId="603EFA58" w14:textId="77777777" w:rsidR="00785D8C" w:rsidRPr="00FB0A96" w:rsidRDefault="00785D8C" w:rsidP="00FB0A96">
      <w:pPr>
        <w:pStyle w:val="ListParagraph"/>
        <w:spacing w:line="360" w:lineRule="auto"/>
        <w:jc w:val="both"/>
        <w:rPr>
          <w:rFonts w:ascii="Times New Roman" w:hAnsi="Times New Roman" w:cs="Times New Roman"/>
          <w:lang w:val="en-US"/>
        </w:rPr>
      </w:pPr>
    </w:p>
    <w:p w14:paraId="6B16DD4E" w14:textId="4002C3D8" w:rsidR="00785D8C"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 xml:space="preserve">Second, there are four types of acts under s 64 of the WC that constitute family violence: </w:t>
      </w:r>
    </w:p>
    <w:p w14:paraId="6734E348" w14:textId="6CF43094" w:rsidR="00785D8C" w:rsidRPr="00FB0A96" w:rsidRDefault="00577910" w:rsidP="00FB0A96">
      <w:pPr>
        <w:pStyle w:val="ListParagraph"/>
        <w:numPr>
          <w:ilvl w:val="0"/>
          <w:numId w:val="8"/>
        </w:numPr>
        <w:spacing w:line="360" w:lineRule="auto"/>
        <w:jc w:val="both"/>
        <w:rPr>
          <w:rFonts w:ascii="Times New Roman" w:hAnsi="Times New Roman" w:cs="Times New Roman"/>
          <w:lang w:val="en-US"/>
        </w:rPr>
      </w:pPr>
      <w:r>
        <w:rPr>
          <w:rFonts w:ascii="Times New Roman" w:hAnsi="Times New Roman" w:cs="Times New Roman"/>
          <w:lang w:val="en-US"/>
        </w:rPr>
        <w:t>W</w:t>
      </w:r>
      <w:r w:rsidR="00785D8C" w:rsidRPr="00FB0A96">
        <w:rPr>
          <w:rFonts w:ascii="Times New Roman" w:hAnsi="Times New Roman" w:cs="Times New Roman"/>
          <w:lang w:val="en-US"/>
        </w:rPr>
        <w:t>illfully or knowingly placing, or attempting to place, a family member in fear of hurt.</w:t>
      </w:r>
      <w:r w:rsidR="00785D8C" w:rsidRPr="00FB0A96">
        <w:rPr>
          <w:rStyle w:val="FootnoteReference"/>
          <w:rFonts w:ascii="Times New Roman" w:hAnsi="Times New Roman" w:cs="Times New Roman"/>
          <w:lang w:val="en-US"/>
        </w:rPr>
        <w:footnoteReference w:id="12"/>
      </w:r>
      <w:r w:rsidR="00785D8C" w:rsidRPr="00FB0A96">
        <w:rPr>
          <w:rFonts w:ascii="Times New Roman" w:hAnsi="Times New Roman" w:cs="Times New Roman"/>
          <w:lang w:val="en-US"/>
        </w:rPr>
        <w:t xml:space="preserve"> In the case of </w:t>
      </w:r>
      <w:r w:rsidR="00785D8C" w:rsidRPr="00FB0A96">
        <w:rPr>
          <w:rFonts w:ascii="Times New Roman" w:hAnsi="Times New Roman" w:cs="Times New Roman"/>
          <w:i/>
          <w:iCs/>
          <w:lang w:val="en-US"/>
        </w:rPr>
        <w:t>UMP v UMQ</w:t>
      </w:r>
      <w:r w:rsidR="00785D8C" w:rsidRPr="00FB0A96">
        <w:rPr>
          <w:rFonts w:ascii="Times New Roman" w:hAnsi="Times New Roman" w:cs="Times New Roman"/>
          <w:lang w:val="en-US"/>
        </w:rPr>
        <w:t>,</w:t>
      </w:r>
      <w:r w:rsidR="00785D8C" w:rsidRPr="00FB0A96">
        <w:rPr>
          <w:rStyle w:val="FootnoteReference"/>
          <w:rFonts w:ascii="Times New Roman" w:hAnsi="Times New Roman" w:cs="Times New Roman"/>
          <w:lang w:val="en-US"/>
        </w:rPr>
        <w:footnoteReference w:id="13"/>
      </w:r>
      <w:r w:rsidR="00785D8C" w:rsidRPr="00FB0A96">
        <w:rPr>
          <w:rFonts w:ascii="Times New Roman" w:hAnsi="Times New Roman" w:cs="Times New Roman"/>
          <w:lang w:val="en-US"/>
        </w:rPr>
        <w:t xml:space="preserve"> the wife </w:t>
      </w:r>
      <w:r w:rsidR="00785D8C" w:rsidRPr="00FB0A96">
        <w:rPr>
          <w:rFonts w:ascii="Times New Roman" w:hAnsi="Times New Roman" w:cs="Times New Roman"/>
          <w:lang w:val="en-GB"/>
        </w:rPr>
        <w:t>sent her husband messages indicating that she was going to stab herself and their children to death. The court was of the view that this amounted to family violence as it placed both the husband and their children in fear of possible hurt.</w:t>
      </w:r>
      <w:r w:rsidR="00785D8C" w:rsidRPr="00FB0A96">
        <w:rPr>
          <w:rStyle w:val="FootnoteReference"/>
          <w:rFonts w:ascii="Times New Roman" w:hAnsi="Times New Roman" w:cs="Times New Roman"/>
          <w:lang w:val="en-GB"/>
        </w:rPr>
        <w:footnoteReference w:id="14"/>
      </w:r>
    </w:p>
    <w:p w14:paraId="73003B5D" w14:textId="50AEDD69" w:rsidR="00785D8C" w:rsidRPr="00FB0A96" w:rsidRDefault="00577910" w:rsidP="00FB0A96">
      <w:pPr>
        <w:pStyle w:val="ListParagraph"/>
        <w:numPr>
          <w:ilvl w:val="0"/>
          <w:numId w:val="8"/>
        </w:numPr>
        <w:spacing w:line="360" w:lineRule="auto"/>
        <w:jc w:val="both"/>
        <w:rPr>
          <w:rFonts w:ascii="Times New Roman" w:hAnsi="Times New Roman" w:cs="Times New Roman"/>
          <w:lang w:val="en-US"/>
        </w:rPr>
      </w:pPr>
      <w:r>
        <w:rPr>
          <w:rFonts w:ascii="Times New Roman" w:hAnsi="Times New Roman" w:cs="Times New Roman"/>
          <w:lang w:val="en-GB"/>
        </w:rPr>
        <w:t>C</w:t>
      </w:r>
      <w:r w:rsidR="00785D8C" w:rsidRPr="00FB0A96">
        <w:rPr>
          <w:rFonts w:ascii="Times New Roman" w:hAnsi="Times New Roman" w:cs="Times New Roman"/>
          <w:lang w:val="en-GB"/>
        </w:rPr>
        <w:t>ausing hurt to a family member by an act which is known or ought to have been known would result in hurt.</w:t>
      </w:r>
      <w:r w:rsidR="00785D8C" w:rsidRPr="00FB0A96">
        <w:rPr>
          <w:rStyle w:val="FootnoteReference"/>
          <w:rFonts w:ascii="Times New Roman" w:hAnsi="Times New Roman" w:cs="Times New Roman"/>
          <w:lang w:val="en-GB"/>
        </w:rPr>
        <w:footnoteReference w:id="15"/>
      </w:r>
      <w:r w:rsidR="00785D8C" w:rsidRPr="00FB0A96">
        <w:rPr>
          <w:rFonts w:ascii="Times New Roman" w:hAnsi="Times New Roman" w:cs="Times New Roman"/>
          <w:lang w:val="en-GB"/>
        </w:rPr>
        <w:t xml:space="preserve"> In the case of </w:t>
      </w:r>
      <w:r w:rsidR="00785D8C" w:rsidRPr="00FB0A96">
        <w:rPr>
          <w:rFonts w:ascii="Times New Roman" w:hAnsi="Times New Roman" w:cs="Times New Roman"/>
          <w:i/>
          <w:iCs/>
          <w:lang w:val="en-GB"/>
        </w:rPr>
        <w:t>TDK v TDL</w:t>
      </w:r>
      <w:r w:rsidR="00785D8C" w:rsidRPr="00FB0A96">
        <w:rPr>
          <w:rFonts w:ascii="Times New Roman" w:hAnsi="Times New Roman" w:cs="Times New Roman"/>
          <w:lang w:val="en-GB"/>
        </w:rPr>
        <w:t>,</w:t>
      </w:r>
      <w:r w:rsidR="00785D8C" w:rsidRPr="00FB0A96">
        <w:rPr>
          <w:rStyle w:val="FootnoteReference"/>
          <w:rFonts w:ascii="Times New Roman" w:hAnsi="Times New Roman" w:cs="Times New Roman"/>
          <w:lang w:val="en-GB"/>
        </w:rPr>
        <w:footnoteReference w:id="16"/>
      </w:r>
      <w:r w:rsidR="00785D8C" w:rsidRPr="00FB0A96">
        <w:rPr>
          <w:rFonts w:ascii="Times New Roman" w:hAnsi="Times New Roman" w:cs="Times New Roman"/>
          <w:lang w:val="en-GB"/>
        </w:rPr>
        <w:t xml:space="preserve"> the court found that the act of the husband pushing and shoving his wife which resulted in the bruising of her wrist amounted to family violence under this limb.</w:t>
      </w:r>
      <w:r w:rsidR="00785D8C" w:rsidRPr="00FB0A96">
        <w:rPr>
          <w:rStyle w:val="FootnoteReference"/>
          <w:rFonts w:ascii="Times New Roman" w:hAnsi="Times New Roman" w:cs="Times New Roman"/>
          <w:lang w:val="en-GB"/>
        </w:rPr>
        <w:footnoteReference w:id="17"/>
      </w:r>
      <w:r w:rsidR="00785D8C" w:rsidRPr="00FB0A96">
        <w:rPr>
          <w:rFonts w:ascii="Times New Roman" w:hAnsi="Times New Roman" w:cs="Times New Roman"/>
          <w:lang w:val="en-GB"/>
        </w:rPr>
        <w:t xml:space="preserve">  </w:t>
      </w:r>
    </w:p>
    <w:p w14:paraId="6AEBB301" w14:textId="0B7FD4AF" w:rsidR="00785D8C" w:rsidRPr="001D222A" w:rsidRDefault="00577910" w:rsidP="001D222A">
      <w:pPr>
        <w:pStyle w:val="ListParagraph"/>
        <w:numPr>
          <w:ilvl w:val="0"/>
          <w:numId w:val="8"/>
        </w:numPr>
        <w:spacing w:line="360" w:lineRule="auto"/>
        <w:jc w:val="both"/>
        <w:rPr>
          <w:rFonts w:ascii="Times New Roman" w:hAnsi="Times New Roman" w:cs="Times New Roman"/>
          <w:lang w:val="en-US"/>
        </w:rPr>
      </w:pPr>
      <w:r>
        <w:rPr>
          <w:rFonts w:ascii="Times New Roman" w:hAnsi="Times New Roman" w:cs="Times New Roman"/>
          <w:lang w:val="en-GB"/>
        </w:rPr>
        <w:t>W</w:t>
      </w:r>
      <w:r w:rsidR="00785D8C" w:rsidRPr="00FB0A96">
        <w:rPr>
          <w:rFonts w:ascii="Times New Roman" w:hAnsi="Times New Roman" w:cs="Times New Roman"/>
          <w:lang w:val="en-GB"/>
        </w:rPr>
        <w:t>rongfully confining or restraining a family member against their will.</w:t>
      </w:r>
      <w:r w:rsidR="00785D8C" w:rsidRPr="00FB0A96">
        <w:rPr>
          <w:rStyle w:val="FootnoteReference"/>
          <w:rFonts w:ascii="Times New Roman" w:hAnsi="Times New Roman" w:cs="Times New Roman"/>
          <w:lang w:val="en-GB"/>
        </w:rPr>
        <w:footnoteReference w:id="18"/>
      </w:r>
      <w:r w:rsidR="00785D8C" w:rsidRPr="00FB0A96">
        <w:rPr>
          <w:rFonts w:ascii="Times New Roman" w:hAnsi="Times New Roman" w:cs="Times New Roman"/>
          <w:lang w:val="en-GB"/>
        </w:rPr>
        <w:t xml:space="preserve"> While there are no </w:t>
      </w:r>
      <w:r w:rsidR="00434FBA">
        <w:rPr>
          <w:rFonts w:ascii="Times New Roman" w:hAnsi="Times New Roman" w:cs="Times New Roman"/>
          <w:lang w:val="en-GB"/>
        </w:rPr>
        <w:t xml:space="preserve">reported </w:t>
      </w:r>
      <w:r w:rsidR="00785D8C" w:rsidRPr="00FB0A96">
        <w:rPr>
          <w:rFonts w:ascii="Times New Roman" w:hAnsi="Times New Roman" w:cs="Times New Roman"/>
          <w:lang w:val="en-GB"/>
        </w:rPr>
        <w:t>cases on this, a possible example is locking a spouse</w:t>
      </w:r>
      <w:r w:rsidR="00AE1C04">
        <w:rPr>
          <w:rFonts w:ascii="Times New Roman" w:hAnsi="Times New Roman" w:cs="Times New Roman"/>
          <w:lang w:val="en-GB"/>
        </w:rPr>
        <w:t xml:space="preserve"> up</w:t>
      </w:r>
      <w:r w:rsidR="00785D8C" w:rsidRPr="00FB0A96">
        <w:rPr>
          <w:rFonts w:ascii="Times New Roman" w:hAnsi="Times New Roman" w:cs="Times New Roman"/>
          <w:lang w:val="en-GB"/>
        </w:rPr>
        <w:t xml:space="preserve"> in the bedroom for a substantial amount of time, against his/her consent.  </w:t>
      </w:r>
    </w:p>
    <w:p w14:paraId="6F3F11FD" w14:textId="521FD2F2" w:rsidR="00785D8C" w:rsidRPr="00FB0A96" w:rsidRDefault="00577910" w:rsidP="00FB0A96">
      <w:pPr>
        <w:pStyle w:val="ListParagraph"/>
        <w:numPr>
          <w:ilvl w:val="0"/>
          <w:numId w:val="8"/>
        </w:numPr>
        <w:spacing w:line="360" w:lineRule="auto"/>
        <w:jc w:val="both"/>
        <w:rPr>
          <w:rFonts w:ascii="Times New Roman" w:hAnsi="Times New Roman" w:cs="Times New Roman"/>
          <w:lang w:val="en-GB"/>
        </w:rPr>
      </w:pPr>
      <w:r>
        <w:rPr>
          <w:rFonts w:ascii="Times New Roman" w:hAnsi="Times New Roman" w:cs="Times New Roman"/>
          <w:lang w:val="en-GB"/>
        </w:rPr>
        <w:lastRenderedPageBreak/>
        <w:t>C</w:t>
      </w:r>
      <w:r w:rsidR="00785D8C" w:rsidRPr="00FB0A96">
        <w:rPr>
          <w:rFonts w:ascii="Times New Roman" w:hAnsi="Times New Roman" w:cs="Times New Roman"/>
          <w:lang w:val="en-GB"/>
        </w:rPr>
        <w:t>ontinual harassment with the intent to cause or knowing that it is likely to cause anguish to a family member.</w:t>
      </w:r>
      <w:r w:rsidR="00785D8C" w:rsidRPr="00FB0A96">
        <w:rPr>
          <w:rStyle w:val="FootnoteReference"/>
          <w:rFonts w:ascii="Times New Roman" w:hAnsi="Times New Roman" w:cs="Times New Roman"/>
          <w:lang w:val="en-GB"/>
        </w:rPr>
        <w:footnoteReference w:id="19"/>
      </w:r>
      <w:r w:rsidR="00785D8C" w:rsidRPr="00FB0A96">
        <w:rPr>
          <w:rFonts w:ascii="Times New Roman" w:hAnsi="Times New Roman" w:cs="Times New Roman"/>
          <w:lang w:val="en-GB"/>
        </w:rPr>
        <w:t xml:space="preserve"> In the case of </w:t>
      </w:r>
      <w:r w:rsidR="00785D8C" w:rsidRPr="00FB0A96">
        <w:rPr>
          <w:rFonts w:ascii="Times New Roman" w:hAnsi="Times New Roman" w:cs="Times New Roman"/>
          <w:i/>
          <w:iCs/>
          <w:lang w:val="en-GB"/>
        </w:rPr>
        <w:t>UFD v UFC</w:t>
      </w:r>
      <w:r w:rsidR="00785D8C" w:rsidRPr="00FB0A96">
        <w:rPr>
          <w:rFonts w:ascii="Times New Roman" w:hAnsi="Times New Roman" w:cs="Times New Roman"/>
          <w:lang w:val="en-GB"/>
        </w:rPr>
        <w:t>,</w:t>
      </w:r>
      <w:r w:rsidR="00785D8C" w:rsidRPr="00FB0A96">
        <w:rPr>
          <w:rStyle w:val="FootnoteReference"/>
          <w:rFonts w:ascii="Times New Roman" w:hAnsi="Times New Roman" w:cs="Times New Roman"/>
          <w:lang w:val="en-GB"/>
        </w:rPr>
        <w:footnoteReference w:id="20"/>
      </w:r>
      <w:r w:rsidR="00785D8C" w:rsidRPr="00FB0A96">
        <w:rPr>
          <w:rFonts w:ascii="Times New Roman" w:hAnsi="Times New Roman" w:cs="Times New Roman"/>
          <w:lang w:val="en-GB"/>
        </w:rPr>
        <w:t xml:space="preserve"> the brother, for a period of four years, continually hurled insults toward the applicant-sister, calling her “old maid” and saying, “nobody will help you, you die”. He also constantly walked up to her without her notice and </w:t>
      </w:r>
      <w:proofErr w:type="gramStart"/>
      <w:r w:rsidR="00785D8C" w:rsidRPr="00FB0A96">
        <w:rPr>
          <w:rFonts w:ascii="Times New Roman" w:hAnsi="Times New Roman" w:cs="Times New Roman"/>
          <w:lang w:val="en-GB"/>
        </w:rPr>
        <w:t>shouted loudly</w:t>
      </w:r>
      <w:proofErr w:type="gramEnd"/>
      <w:r w:rsidR="00785D8C" w:rsidRPr="00FB0A96">
        <w:rPr>
          <w:rFonts w:ascii="Times New Roman" w:hAnsi="Times New Roman" w:cs="Times New Roman"/>
          <w:lang w:val="en-GB"/>
        </w:rPr>
        <w:t xml:space="preserve"> to scare her. The court was of the view that these actions amounted to family violence under this limb.</w:t>
      </w:r>
      <w:r w:rsidR="00785D8C" w:rsidRPr="00FB0A96">
        <w:rPr>
          <w:rStyle w:val="FootnoteReference"/>
          <w:rFonts w:ascii="Times New Roman" w:hAnsi="Times New Roman" w:cs="Times New Roman"/>
          <w:lang w:val="en-GB"/>
        </w:rPr>
        <w:footnoteReference w:id="21"/>
      </w:r>
      <w:r w:rsidR="00785D8C" w:rsidRPr="00FB0A96">
        <w:rPr>
          <w:rFonts w:ascii="Times New Roman" w:hAnsi="Times New Roman" w:cs="Times New Roman"/>
          <w:lang w:val="en-GB"/>
        </w:rPr>
        <w:t xml:space="preserve"> </w:t>
      </w:r>
    </w:p>
    <w:p w14:paraId="61A21503" w14:textId="77777777" w:rsidR="00785D8C" w:rsidRPr="00FB0A96" w:rsidRDefault="00785D8C" w:rsidP="00FB0A96">
      <w:pPr>
        <w:spacing w:line="360" w:lineRule="auto"/>
        <w:jc w:val="both"/>
        <w:rPr>
          <w:rFonts w:ascii="Times New Roman" w:hAnsi="Times New Roman" w:cs="Times New Roman"/>
          <w:lang w:val="en-US"/>
        </w:rPr>
      </w:pPr>
    </w:p>
    <w:p w14:paraId="220D08E8" w14:textId="77777777" w:rsidR="00785D8C"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 xml:space="preserve">Therefore, the commission of any of the above acts would satisfy the first requirement. However, even if none of the acts have been committed, the requirement is satisfied if the applicant can prove that there is a likelihood of it happening. This is because a PPO is meant to operate pre-emptively to prevent family violence from even </w:t>
      </w:r>
      <w:proofErr w:type="spellStart"/>
      <w:r w:rsidRPr="006501B1">
        <w:rPr>
          <w:rFonts w:ascii="Times New Roman" w:hAnsi="Times New Roman" w:cs="Times New Roman"/>
          <w:lang w:val="en-US"/>
        </w:rPr>
        <w:t>crystallising</w:t>
      </w:r>
      <w:proofErr w:type="spellEnd"/>
      <w:r w:rsidRPr="006501B1">
        <w:rPr>
          <w:rFonts w:ascii="Times New Roman" w:hAnsi="Times New Roman" w:cs="Times New Roman"/>
          <w:lang w:val="en-US"/>
        </w:rPr>
        <w:t>.</w:t>
      </w:r>
      <w:r w:rsidRPr="00FB0A96">
        <w:rPr>
          <w:vertAlign w:val="superscript"/>
          <w:lang w:val="en-US"/>
        </w:rPr>
        <w:footnoteReference w:id="22"/>
      </w:r>
      <w:r w:rsidRPr="006501B1">
        <w:rPr>
          <w:rFonts w:ascii="Times New Roman" w:hAnsi="Times New Roman" w:cs="Times New Roman"/>
          <w:lang w:val="en-US"/>
        </w:rPr>
        <w:t xml:space="preserve"> </w:t>
      </w:r>
    </w:p>
    <w:p w14:paraId="691B6693" w14:textId="02ADBEC9" w:rsidR="00785D8C" w:rsidRDefault="00785D8C" w:rsidP="00FB0A96">
      <w:pPr>
        <w:pStyle w:val="ListParagraph"/>
        <w:spacing w:line="360" w:lineRule="auto"/>
        <w:jc w:val="both"/>
        <w:rPr>
          <w:rFonts w:ascii="Times New Roman" w:hAnsi="Times New Roman" w:cs="Times New Roman"/>
          <w:lang w:val="en-US"/>
        </w:rPr>
      </w:pPr>
    </w:p>
    <w:p w14:paraId="5B3AFB61" w14:textId="77777777" w:rsidR="00785D8C"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The court will consider the following non-exhaustive factors in determining the likelihood of family violence occurring:</w:t>
      </w:r>
      <w:r w:rsidRPr="00FB0A96">
        <w:rPr>
          <w:vertAlign w:val="superscript"/>
          <w:lang w:val="en-US"/>
        </w:rPr>
        <w:footnoteReference w:id="23"/>
      </w:r>
      <w:r w:rsidRPr="006501B1">
        <w:rPr>
          <w:rFonts w:ascii="Times New Roman" w:hAnsi="Times New Roman" w:cs="Times New Roman"/>
          <w:lang w:val="en-US"/>
        </w:rPr>
        <w:t xml:space="preserve"> </w:t>
      </w:r>
    </w:p>
    <w:p w14:paraId="00CA9A40" w14:textId="77777777" w:rsidR="00785D8C" w:rsidRPr="00FB0A96" w:rsidRDefault="00785D8C" w:rsidP="00FB0A96">
      <w:pPr>
        <w:numPr>
          <w:ilvl w:val="0"/>
          <w:numId w:val="5"/>
        </w:numPr>
        <w:spacing w:line="360" w:lineRule="auto"/>
        <w:jc w:val="both"/>
        <w:rPr>
          <w:rFonts w:ascii="Times New Roman" w:hAnsi="Times New Roman" w:cs="Times New Roman"/>
          <w:lang w:val="en-US"/>
        </w:rPr>
      </w:pPr>
      <w:r w:rsidRPr="00FB0A96">
        <w:rPr>
          <w:rFonts w:ascii="Times New Roman" w:hAnsi="Times New Roman" w:cs="Times New Roman"/>
          <w:lang w:val="en-US"/>
        </w:rPr>
        <w:t xml:space="preserve">The nature of the dispute or conflict between the family </w:t>
      </w:r>
      <w:proofErr w:type="gramStart"/>
      <w:r w:rsidRPr="00FB0A96">
        <w:rPr>
          <w:rFonts w:ascii="Times New Roman" w:hAnsi="Times New Roman" w:cs="Times New Roman"/>
          <w:lang w:val="en-US"/>
        </w:rPr>
        <w:t>members;</w:t>
      </w:r>
      <w:proofErr w:type="gramEnd"/>
    </w:p>
    <w:p w14:paraId="778C2CD6" w14:textId="77777777" w:rsidR="00785D8C" w:rsidRPr="00FB0A96" w:rsidRDefault="00785D8C" w:rsidP="00FB0A96">
      <w:pPr>
        <w:numPr>
          <w:ilvl w:val="0"/>
          <w:numId w:val="5"/>
        </w:numPr>
        <w:spacing w:line="360" w:lineRule="auto"/>
        <w:jc w:val="both"/>
        <w:rPr>
          <w:rFonts w:ascii="Times New Roman" w:hAnsi="Times New Roman" w:cs="Times New Roman"/>
          <w:lang w:val="en-US"/>
        </w:rPr>
      </w:pPr>
      <w:r w:rsidRPr="00FB0A96">
        <w:rPr>
          <w:rFonts w:ascii="Times New Roman" w:hAnsi="Times New Roman" w:cs="Times New Roman"/>
          <w:lang w:val="en-US"/>
        </w:rPr>
        <w:t xml:space="preserve">The level and nature of the escalation of the </w:t>
      </w:r>
      <w:proofErr w:type="gramStart"/>
      <w:r w:rsidRPr="00FB0A96">
        <w:rPr>
          <w:rFonts w:ascii="Times New Roman" w:hAnsi="Times New Roman" w:cs="Times New Roman"/>
          <w:lang w:val="en-US"/>
        </w:rPr>
        <w:t>conflict;</w:t>
      </w:r>
      <w:proofErr w:type="gramEnd"/>
    </w:p>
    <w:p w14:paraId="57A118A9" w14:textId="77777777" w:rsidR="00785D8C" w:rsidRPr="00FB0A96" w:rsidRDefault="00785D8C" w:rsidP="00FB0A96">
      <w:pPr>
        <w:numPr>
          <w:ilvl w:val="0"/>
          <w:numId w:val="5"/>
        </w:numPr>
        <w:spacing w:line="360" w:lineRule="auto"/>
        <w:jc w:val="both"/>
        <w:rPr>
          <w:rFonts w:ascii="Times New Roman" w:hAnsi="Times New Roman" w:cs="Times New Roman"/>
          <w:lang w:val="en-US"/>
        </w:rPr>
      </w:pPr>
      <w:r w:rsidRPr="00FB0A96">
        <w:rPr>
          <w:rFonts w:ascii="Times New Roman" w:hAnsi="Times New Roman" w:cs="Times New Roman"/>
          <w:lang w:val="en-US"/>
        </w:rPr>
        <w:t xml:space="preserve">The parties’ relationship and their overall conduct, behavior, and demeanor; and </w:t>
      </w:r>
    </w:p>
    <w:p w14:paraId="5A3BE7A1" w14:textId="77777777" w:rsidR="00785D8C" w:rsidRPr="00FB0A96" w:rsidRDefault="00785D8C" w:rsidP="00FB0A96">
      <w:pPr>
        <w:numPr>
          <w:ilvl w:val="0"/>
          <w:numId w:val="5"/>
        </w:numPr>
        <w:spacing w:line="360" w:lineRule="auto"/>
        <w:jc w:val="both"/>
        <w:rPr>
          <w:rFonts w:ascii="Times New Roman" w:hAnsi="Times New Roman" w:cs="Times New Roman"/>
          <w:lang w:val="en-US"/>
        </w:rPr>
      </w:pPr>
      <w:r w:rsidRPr="00FB0A96">
        <w:rPr>
          <w:rFonts w:ascii="Times New Roman" w:hAnsi="Times New Roman" w:cs="Times New Roman"/>
          <w:lang w:val="en-US"/>
        </w:rPr>
        <w:t xml:space="preserve">Factors suggesting a possibility of a further deterioration of the relationship if left unchecked. </w:t>
      </w:r>
    </w:p>
    <w:p w14:paraId="11B3882C" w14:textId="77777777" w:rsidR="00E22BC5" w:rsidRDefault="00E22BC5" w:rsidP="00FB0A96">
      <w:pPr>
        <w:spacing w:line="360" w:lineRule="auto"/>
        <w:jc w:val="both"/>
        <w:rPr>
          <w:rFonts w:ascii="Times New Roman" w:hAnsi="Times New Roman" w:cs="Times New Roman"/>
          <w:lang w:val="en-US"/>
        </w:rPr>
      </w:pPr>
    </w:p>
    <w:p w14:paraId="6C50EBBF" w14:textId="67BDFD87" w:rsidR="00E22BC5" w:rsidRDefault="00E22BC5" w:rsidP="00E846A2">
      <w:pPr>
        <w:pStyle w:val="ListParagraph"/>
        <w:numPr>
          <w:ilvl w:val="0"/>
          <w:numId w:val="10"/>
        </w:numPr>
        <w:spacing w:line="360" w:lineRule="auto"/>
        <w:ind w:hanging="786"/>
        <w:jc w:val="both"/>
        <w:rPr>
          <w:rFonts w:ascii="Times New Roman" w:hAnsi="Times New Roman" w:cs="Times New Roman"/>
          <w:i/>
          <w:iCs/>
          <w:lang w:val="en-US"/>
        </w:rPr>
      </w:pPr>
      <w:r w:rsidRPr="007E7F03">
        <w:rPr>
          <w:rFonts w:ascii="Times New Roman" w:hAnsi="Times New Roman" w:cs="Times New Roman"/>
          <w:i/>
          <w:iCs/>
          <w:lang w:val="en-US"/>
        </w:rPr>
        <w:t>It is necessary for the applicant’s protection that the order is made</w:t>
      </w:r>
    </w:p>
    <w:p w14:paraId="7EB40B84" w14:textId="77777777" w:rsidR="00E846A2" w:rsidRPr="00E22BC5" w:rsidRDefault="00E846A2" w:rsidP="00E846A2">
      <w:pPr>
        <w:pStyle w:val="ListParagraph"/>
        <w:spacing w:line="360" w:lineRule="auto"/>
        <w:ind w:left="786"/>
        <w:jc w:val="both"/>
        <w:rPr>
          <w:rFonts w:ascii="Times New Roman" w:hAnsi="Times New Roman" w:cs="Times New Roman"/>
          <w:i/>
          <w:iCs/>
          <w:lang w:val="en-US"/>
        </w:rPr>
      </w:pPr>
    </w:p>
    <w:p w14:paraId="63AA117C" w14:textId="77777777" w:rsidR="00785D8C"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Once the first requirement is satisfied, the court will proceed to the second requirement of necessity. The court must determine whether it is necessary for the applicant’s safety that the PPO is granted. This requirement is often satisfied unless the court finds a reason why, despite the commission or likelihood of family violence against the applicant, a PPO is not necessary.</w:t>
      </w:r>
      <w:r w:rsidRPr="00FB0A96">
        <w:rPr>
          <w:rStyle w:val="FootnoteReference"/>
          <w:rFonts w:ascii="Times New Roman" w:hAnsi="Times New Roman" w:cs="Times New Roman"/>
          <w:lang w:val="en-US"/>
        </w:rPr>
        <w:footnoteReference w:id="24"/>
      </w:r>
      <w:r w:rsidRPr="006501B1">
        <w:rPr>
          <w:rFonts w:ascii="Times New Roman" w:hAnsi="Times New Roman" w:cs="Times New Roman"/>
          <w:lang w:val="en-US"/>
        </w:rPr>
        <w:t xml:space="preserve"> </w:t>
      </w:r>
    </w:p>
    <w:p w14:paraId="7AB79A8E" w14:textId="77777777" w:rsidR="00785D8C" w:rsidRPr="00434FBA" w:rsidRDefault="00785D8C" w:rsidP="00434FBA">
      <w:pPr>
        <w:spacing w:line="360" w:lineRule="auto"/>
        <w:jc w:val="both"/>
        <w:rPr>
          <w:rFonts w:ascii="Times New Roman" w:hAnsi="Times New Roman" w:cs="Times New Roman"/>
          <w:lang w:val="en-US"/>
        </w:rPr>
      </w:pPr>
    </w:p>
    <w:p w14:paraId="70B1300C" w14:textId="77777777" w:rsidR="00785D8C"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 xml:space="preserve">The court will consider the following non-exhaustive factors in deciding whether a PPO is necessary: </w:t>
      </w:r>
    </w:p>
    <w:p w14:paraId="588D1CF1" w14:textId="77777777" w:rsidR="00785D8C" w:rsidRPr="00FB0A96" w:rsidRDefault="00785D8C" w:rsidP="00FB0A96">
      <w:pPr>
        <w:numPr>
          <w:ilvl w:val="0"/>
          <w:numId w:val="6"/>
        </w:numPr>
        <w:spacing w:line="360" w:lineRule="auto"/>
        <w:jc w:val="both"/>
        <w:rPr>
          <w:rFonts w:ascii="Times New Roman" w:hAnsi="Times New Roman" w:cs="Times New Roman"/>
          <w:lang w:val="en-US"/>
        </w:rPr>
      </w:pPr>
      <w:r w:rsidRPr="00FB0A96">
        <w:rPr>
          <w:rFonts w:ascii="Times New Roman" w:hAnsi="Times New Roman" w:cs="Times New Roman"/>
          <w:lang w:val="en-US"/>
        </w:rPr>
        <w:lastRenderedPageBreak/>
        <w:t xml:space="preserve">The nature of the parties’ </w:t>
      </w:r>
      <w:proofErr w:type="gramStart"/>
      <w:r w:rsidRPr="00FB0A96">
        <w:rPr>
          <w:rFonts w:ascii="Times New Roman" w:hAnsi="Times New Roman" w:cs="Times New Roman"/>
          <w:lang w:val="en-US"/>
        </w:rPr>
        <w:t>relationship;</w:t>
      </w:r>
      <w:proofErr w:type="gramEnd"/>
    </w:p>
    <w:p w14:paraId="389C28A3" w14:textId="77777777" w:rsidR="00785D8C" w:rsidRPr="00FB0A96" w:rsidRDefault="00785D8C" w:rsidP="00FB0A96">
      <w:pPr>
        <w:numPr>
          <w:ilvl w:val="0"/>
          <w:numId w:val="6"/>
        </w:numPr>
        <w:spacing w:line="360" w:lineRule="auto"/>
        <w:jc w:val="both"/>
        <w:rPr>
          <w:rFonts w:ascii="Times New Roman" w:hAnsi="Times New Roman" w:cs="Times New Roman"/>
          <w:lang w:val="en-US"/>
        </w:rPr>
      </w:pPr>
      <w:r w:rsidRPr="00FB0A96">
        <w:rPr>
          <w:rFonts w:ascii="Times New Roman" w:hAnsi="Times New Roman" w:cs="Times New Roman"/>
          <w:lang w:val="en-US"/>
        </w:rPr>
        <w:t xml:space="preserve">The level of future communication and </w:t>
      </w:r>
      <w:proofErr w:type="gramStart"/>
      <w:r w:rsidRPr="00FB0A96">
        <w:rPr>
          <w:rFonts w:ascii="Times New Roman" w:hAnsi="Times New Roman" w:cs="Times New Roman"/>
          <w:lang w:val="en-US"/>
        </w:rPr>
        <w:t>interaction;</w:t>
      </w:r>
      <w:proofErr w:type="gramEnd"/>
    </w:p>
    <w:p w14:paraId="59CFBBF2" w14:textId="77777777" w:rsidR="00785D8C" w:rsidRPr="00FB0A96" w:rsidRDefault="00785D8C" w:rsidP="00FB0A96">
      <w:pPr>
        <w:numPr>
          <w:ilvl w:val="0"/>
          <w:numId w:val="6"/>
        </w:numPr>
        <w:spacing w:line="360" w:lineRule="auto"/>
        <w:jc w:val="both"/>
        <w:rPr>
          <w:rFonts w:ascii="Times New Roman" w:hAnsi="Times New Roman" w:cs="Times New Roman"/>
          <w:lang w:val="en-US"/>
        </w:rPr>
      </w:pPr>
      <w:r w:rsidRPr="00FB0A96">
        <w:rPr>
          <w:rFonts w:ascii="Times New Roman" w:hAnsi="Times New Roman" w:cs="Times New Roman"/>
          <w:lang w:val="en-US"/>
        </w:rPr>
        <w:t xml:space="preserve">The frequency of contact; and </w:t>
      </w:r>
    </w:p>
    <w:p w14:paraId="2F29FAC0" w14:textId="2065C45A" w:rsidR="00785D8C" w:rsidRPr="00497460" w:rsidRDefault="00785D8C" w:rsidP="00FB0A96">
      <w:pPr>
        <w:numPr>
          <w:ilvl w:val="0"/>
          <w:numId w:val="6"/>
        </w:numPr>
        <w:spacing w:line="360" w:lineRule="auto"/>
        <w:jc w:val="both"/>
        <w:rPr>
          <w:rFonts w:ascii="Times New Roman" w:hAnsi="Times New Roman" w:cs="Times New Roman"/>
          <w:lang w:val="en-US"/>
        </w:rPr>
      </w:pPr>
      <w:r w:rsidRPr="00FB0A96">
        <w:rPr>
          <w:rFonts w:ascii="Times New Roman" w:hAnsi="Times New Roman" w:cs="Times New Roman"/>
          <w:lang w:val="en-US"/>
        </w:rPr>
        <w:t xml:space="preserve">Whether there is a history of family violence. </w:t>
      </w:r>
    </w:p>
    <w:p w14:paraId="79A1FC2D" w14:textId="77777777" w:rsidR="006501B1" w:rsidRDefault="006501B1" w:rsidP="006501B1">
      <w:pPr>
        <w:spacing w:line="360" w:lineRule="auto"/>
        <w:jc w:val="both"/>
        <w:rPr>
          <w:rFonts w:ascii="Times New Roman" w:hAnsi="Times New Roman" w:cs="Times New Roman"/>
          <w:lang w:val="en-US"/>
        </w:rPr>
      </w:pPr>
    </w:p>
    <w:p w14:paraId="7885532A" w14:textId="09C58593" w:rsidR="00785D8C"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 xml:space="preserve">In the case of </w:t>
      </w:r>
      <w:r w:rsidRPr="006501B1">
        <w:rPr>
          <w:rFonts w:ascii="Times New Roman" w:hAnsi="Times New Roman" w:cs="Times New Roman"/>
          <w:i/>
          <w:iCs/>
          <w:lang w:val="en-US"/>
        </w:rPr>
        <w:t>TED v TEE</w:t>
      </w:r>
      <w:r w:rsidRPr="006501B1">
        <w:rPr>
          <w:rFonts w:ascii="Times New Roman" w:hAnsi="Times New Roman" w:cs="Times New Roman"/>
          <w:lang w:val="en-US"/>
        </w:rPr>
        <w:t>, the PPO was not granted even though family violence was committed as the court found it unnecessary.</w:t>
      </w:r>
      <w:r w:rsidRPr="00FB0A96">
        <w:rPr>
          <w:rStyle w:val="FootnoteReference"/>
          <w:rFonts w:ascii="Times New Roman" w:hAnsi="Times New Roman" w:cs="Times New Roman"/>
          <w:lang w:val="en-US"/>
        </w:rPr>
        <w:footnoteReference w:id="25"/>
      </w:r>
      <w:r w:rsidRPr="006501B1">
        <w:rPr>
          <w:rFonts w:ascii="Times New Roman" w:hAnsi="Times New Roman" w:cs="Times New Roman"/>
          <w:lang w:val="en-US"/>
        </w:rPr>
        <w:t xml:space="preserve"> This is because: a) the parties no longer lived together, b) the incidence of family violence was an isolated one, and c) there was no prior history of family violence.</w:t>
      </w:r>
      <w:r w:rsidRPr="00FB0A96">
        <w:rPr>
          <w:rStyle w:val="FootnoteReference"/>
          <w:rFonts w:ascii="Times New Roman" w:hAnsi="Times New Roman" w:cs="Times New Roman"/>
          <w:lang w:val="en-US"/>
        </w:rPr>
        <w:footnoteReference w:id="26"/>
      </w:r>
      <w:r w:rsidRPr="006501B1">
        <w:rPr>
          <w:rFonts w:ascii="Times New Roman" w:hAnsi="Times New Roman" w:cs="Times New Roman"/>
          <w:lang w:val="en-US"/>
        </w:rPr>
        <w:t xml:space="preserve"> </w:t>
      </w:r>
    </w:p>
    <w:p w14:paraId="69F43939" w14:textId="77777777" w:rsidR="00785D8C" w:rsidRPr="00FB0A96" w:rsidRDefault="00785D8C" w:rsidP="00FB0A96">
      <w:pPr>
        <w:spacing w:line="360" w:lineRule="auto"/>
        <w:jc w:val="both"/>
        <w:rPr>
          <w:rFonts w:ascii="Times New Roman" w:hAnsi="Times New Roman" w:cs="Times New Roman"/>
          <w:lang w:val="en-US"/>
        </w:rPr>
      </w:pPr>
    </w:p>
    <w:p w14:paraId="59443C29" w14:textId="5843DA56" w:rsidR="00785D8C" w:rsidRDefault="00785D8C" w:rsidP="00E846A2">
      <w:pPr>
        <w:pStyle w:val="ListParagraph"/>
        <w:numPr>
          <w:ilvl w:val="0"/>
          <w:numId w:val="9"/>
        </w:numPr>
        <w:spacing w:line="360" w:lineRule="auto"/>
        <w:ind w:hanging="720"/>
        <w:jc w:val="both"/>
        <w:rPr>
          <w:rFonts w:ascii="Times New Roman" w:hAnsi="Times New Roman" w:cs="Times New Roman"/>
          <w:b/>
          <w:bCs/>
          <w:i/>
          <w:iCs/>
          <w:lang w:val="en-US"/>
        </w:rPr>
      </w:pPr>
      <w:r w:rsidRPr="00E846A2">
        <w:rPr>
          <w:rFonts w:ascii="Times New Roman" w:hAnsi="Times New Roman" w:cs="Times New Roman"/>
          <w:b/>
          <w:bCs/>
          <w:i/>
          <w:iCs/>
          <w:lang w:val="en-US"/>
        </w:rPr>
        <w:t>Challenging an EPO</w:t>
      </w:r>
    </w:p>
    <w:p w14:paraId="3E1C0A95" w14:textId="77777777" w:rsidR="00E846A2" w:rsidRPr="00E846A2" w:rsidRDefault="00E846A2" w:rsidP="00E846A2">
      <w:pPr>
        <w:pStyle w:val="ListParagraph"/>
        <w:spacing w:line="360" w:lineRule="auto"/>
        <w:jc w:val="both"/>
        <w:rPr>
          <w:rFonts w:ascii="Times New Roman" w:hAnsi="Times New Roman" w:cs="Times New Roman"/>
          <w:b/>
          <w:bCs/>
          <w:i/>
          <w:iCs/>
          <w:lang w:val="en-US"/>
        </w:rPr>
      </w:pPr>
    </w:p>
    <w:p w14:paraId="29C4E5C9" w14:textId="77777777" w:rsidR="00785D8C"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An EPO is issued on an urgent basis without trial. Unfortunately, this means that there is no way to defend yourself against the EPO even if you think it is unfair.</w:t>
      </w:r>
    </w:p>
    <w:p w14:paraId="01B01149" w14:textId="77777777" w:rsidR="00785D8C" w:rsidRPr="006501B1" w:rsidRDefault="00785D8C" w:rsidP="006501B1">
      <w:pPr>
        <w:spacing w:line="360" w:lineRule="auto"/>
        <w:jc w:val="both"/>
        <w:rPr>
          <w:rFonts w:ascii="Times New Roman" w:hAnsi="Times New Roman" w:cs="Times New Roman"/>
          <w:lang w:val="en-US"/>
        </w:rPr>
      </w:pPr>
    </w:p>
    <w:p w14:paraId="5A93D903" w14:textId="77777777" w:rsidR="00785D8C"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 xml:space="preserve">You can only defend yourself when the EPO ceases and the trial for the PPO begins. There are two </w:t>
      </w:r>
      <w:proofErr w:type="spellStart"/>
      <w:r w:rsidRPr="006501B1">
        <w:rPr>
          <w:rFonts w:ascii="Times New Roman" w:hAnsi="Times New Roman" w:cs="Times New Roman"/>
          <w:lang w:val="en-US"/>
        </w:rPr>
        <w:t>defences</w:t>
      </w:r>
      <w:proofErr w:type="spellEnd"/>
      <w:r w:rsidRPr="006501B1">
        <w:rPr>
          <w:rFonts w:ascii="Times New Roman" w:hAnsi="Times New Roman" w:cs="Times New Roman"/>
          <w:lang w:val="en-US"/>
        </w:rPr>
        <w:t xml:space="preserve"> you can use:</w:t>
      </w:r>
      <w:r w:rsidRPr="00FB0A96">
        <w:rPr>
          <w:rStyle w:val="FootnoteReference"/>
          <w:rFonts w:ascii="Times New Roman" w:hAnsi="Times New Roman" w:cs="Times New Roman"/>
          <w:lang w:val="en-US"/>
        </w:rPr>
        <w:footnoteReference w:id="27"/>
      </w:r>
      <w:r w:rsidRPr="006501B1">
        <w:rPr>
          <w:rFonts w:ascii="Times New Roman" w:hAnsi="Times New Roman" w:cs="Times New Roman"/>
          <w:lang w:val="en-US"/>
        </w:rPr>
        <w:t xml:space="preserve"> </w:t>
      </w:r>
    </w:p>
    <w:p w14:paraId="74F92A78" w14:textId="77777777" w:rsidR="00785D8C" w:rsidRPr="00FB0A96" w:rsidRDefault="00785D8C" w:rsidP="00FB0A96">
      <w:pPr>
        <w:pStyle w:val="ListParagraph"/>
        <w:numPr>
          <w:ilvl w:val="0"/>
          <w:numId w:val="7"/>
        </w:numPr>
        <w:spacing w:line="360" w:lineRule="auto"/>
        <w:jc w:val="both"/>
        <w:rPr>
          <w:rFonts w:ascii="Times New Roman" w:hAnsi="Times New Roman" w:cs="Times New Roman"/>
          <w:lang w:val="en-US"/>
        </w:rPr>
      </w:pPr>
      <w:r w:rsidRPr="00FB0A96">
        <w:rPr>
          <w:rFonts w:ascii="Times New Roman" w:hAnsi="Times New Roman" w:cs="Times New Roman"/>
          <w:lang w:val="en-US"/>
        </w:rPr>
        <w:t xml:space="preserve">That the force used against the applicant was for </w:t>
      </w:r>
      <w:proofErr w:type="spellStart"/>
      <w:r w:rsidRPr="00FB0A96">
        <w:rPr>
          <w:rFonts w:ascii="Times New Roman" w:hAnsi="Times New Roman" w:cs="Times New Roman"/>
          <w:lang w:val="en-US"/>
        </w:rPr>
        <w:t>self-defence</w:t>
      </w:r>
      <w:proofErr w:type="spellEnd"/>
      <w:r w:rsidRPr="00FB0A96">
        <w:rPr>
          <w:rFonts w:ascii="Times New Roman" w:hAnsi="Times New Roman" w:cs="Times New Roman"/>
          <w:lang w:val="en-US"/>
        </w:rPr>
        <w:t>; and/or</w:t>
      </w:r>
    </w:p>
    <w:p w14:paraId="15DF4165" w14:textId="77777777" w:rsidR="00785D8C" w:rsidRPr="00FB0A96" w:rsidRDefault="00785D8C" w:rsidP="00FB0A96">
      <w:pPr>
        <w:pStyle w:val="ListParagraph"/>
        <w:numPr>
          <w:ilvl w:val="0"/>
          <w:numId w:val="7"/>
        </w:numPr>
        <w:spacing w:line="360" w:lineRule="auto"/>
        <w:jc w:val="both"/>
        <w:rPr>
          <w:rFonts w:ascii="Times New Roman" w:hAnsi="Times New Roman" w:cs="Times New Roman"/>
          <w:lang w:val="en-US"/>
        </w:rPr>
      </w:pPr>
      <w:r w:rsidRPr="00FB0A96">
        <w:rPr>
          <w:rFonts w:ascii="Times New Roman" w:hAnsi="Times New Roman" w:cs="Times New Roman"/>
          <w:lang w:val="en-US"/>
        </w:rPr>
        <w:t xml:space="preserve">Even though family violence has occurred, the PPO is not necessary for the protection of the applicant. </w:t>
      </w:r>
    </w:p>
    <w:p w14:paraId="30DC86A6" w14:textId="77777777" w:rsidR="00785D8C" w:rsidRPr="00FB0A96" w:rsidRDefault="00785D8C" w:rsidP="00FB0A96">
      <w:pPr>
        <w:spacing w:line="360" w:lineRule="auto"/>
        <w:jc w:val="both"/>
        <w:rPr>
          <w:rFonts w:ascii="Times New Roman" w:hAnsi="Times New Roman" w:cs="Times New Roman"/>
          <w:lang w:val="en-US"/>
        </w:rPr>
      </w:pPr>
      <w:r w:rsidRPr="00FB0A96">
        <w:rPr>
          <w:rFonts w:ascii="Times New Roman" w:hAnsi="Times New Roman" w:cs="Times New Roman"/>
          <w:lang w:val="en-US"/>
        </w:rPr>
        <w:t xml:space="preserve"> </w:t>
      </w:r>
    </w:p>
    <w:p w14:paraId="172668AC" w14:textId="77777777" w:rsidR="00785D8C"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 xml:space="preserve">To succeed in the first </w:t>
      </w:r>
      <w:proofErr w:type="spellStart"/>
      <w:r w:rsidRPr="006501B1">
        <w:rPr>
          <w:rFonts w:ascii="Times New Roman" w:hAnsi="Times New Roman" w:cs="Times New Roman"/>
          <w:lang w:val="en-US"/>
        </w:rPr>
        <w:t>defence</w:t>
      </w:r>
      <w:proofErr w:type="spellEnd"/>
      <w:r w:rsidRPr="006501B1">
        <w:rPr>
          <w:rFonts w:ascii="Times New Roman" w:hAnsi="Times New Roman" w:cs="Times New Roman"/>
          <w:lang w:val="en-US"/>
        </w:rPr>
        <w:t>, you must prove that the force used was both proportionate and appropriate.</w:t>
      </w:r>
      <w:r w:rsidRPr="00FB0A96">
        <w:rPr>
          <w:rStyle w:val="FootnoteReference"/>
          <w:rFonts w:ascii="Times New Roman" w:hAnsi="Times New Roman" w:cs="Times New Roman"/>
          <w:lang w:val="en-US"/>
        </w:rPr>
        <w:footnoteReference w:id="28"/>
      </w:r>
    </w:p>
    <w:p w14:paraId="4E678829" w14:textId="77777777" w:rsidR="00785D8C" w:rsidRPr="00A96AF4" w:rsidRDefault="00785D8C" w:rsidP="00A96AF4">
      <w:pPr>
        <w:spacing w:line="360" w:lineRule="auto"/>
        <w:jc w:val="both"/>
        <w:rPr>
          <w:rFonts w:ascii="Times New Roman" w:hAnsi="Times New Roman" w:cs="Times New Roman"/>
          <w:lang w:val="en-US"/>
        </w:rPr>
      </w:pPr>
    </w:p>
    <w:p w14:paraId="74DF5DBD" w14:textId="678441B1" w:rsidR="00785D8C" w:rsidRPr="006501B1" w:rsidRDefault="00110037"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For example, i</w:t>
      </w:r>
      <w:r w:rsidR="00785D8C" w:rsidRPr="006501B1">
        <w:rPr>
          <w:rFonts w:ascii="Times New Roman" w:hAnsi="Times New Roman" w:cs="Times New Roman"/>
          <w:lang w:val="en-US"/>
        </w:rPr>
        <w:t xml:space="preserve">n the case of </w:t>
      </w:r>
      <w:r w:rsidR="00785D8C" w:rsidRPr="006501B1">
        <w:rPr>
          <w:rFonts w:ascii="Times New Roman" w:hAnsi="Times New Roman" w:cs="Times New Roman"/>
          <w:i/>
          <w:iCs/>
          <w:lang w:val="en-US"/>
        </w:rPr>
        <w:t>TED v TEE</w:t>
      </w:r>
      <w:r w:rsidR="00785D8C" w:rsidRPr="006501B1">
        <w:rPr>
          <w:rFonts w:ascii="Times New Roman" w:hAnsi="Times New Roman" w:cs="Times New Roman"/>
          <w:lang w:val="en-US"/>
        </w:rPr>
        <w:t xml:space="preserve">, the husband’s </w:t>
      </w:r>
      <w:proofErr w:type="spellStart"/>
      <w:r w:rsidR="00785D8C" w:rsidRPr="006501B1">
        <w:rPr>
          <w:rFonts w:ascii="Times New Roman" w:hAnsi="Times New Roman" w:cs="Times New Roman"/>
          <w:lang w:val="en-US"/>
        </w:rPr>
        <w:t>defence</w:t>
      </w:r>
      <w:proofErr w:type="spellEnd"/>
      <w:r w:rsidR="00785D8C" w:rsidRPr="006501B1">
        <w:rPr>
          <w:rFonts w:ascii="Times New Roman" w:hAnsi="Times New Roman" w:cs="Times New Roman"/>
          <w:lang w:val="en-US"/>
        </w:rPr>
        <w:t xml:space="preserve"> that he used force out of </w:t>
      </w:r>
      <w:proofErr w:type="spellStart"/>
      <w:r w:rsidR="00785D8C" w:rsidRPr="006501B1">
        <w:rPr>
          <w:rFonts w:ascii="Times New Roman" w:hAnsi="Times New Roman" w:cs="Times New Roman"/>
          <w:lang w:val="en-US"/>
        </w:rPr>
        <w:t>self-defence</w:t>
      </w:r>
      <w:proofErr w:type="spellEnd"/>
      <w:r w:rsidR="00785D8C" w:rsidRPr="006501B1">
        <w:rPr>
          <w:rFonts w:ascii="Times New Roman" w:hAnsi="Times New Roman" w:cs="Times New Roman"/>
          <w:lang w:val="en-US"/>
        </w:rPr>
        <w:t xml:space="preserve"> failed because the force was not appropriate.</w:t>
      </w:r>
      <w:r w:rsidR="00785D8C" w:rsidRPr="00FB0A96">
        <w:rPr>
          <w:rStyle w:val="FootnoteReference"/>
          <w:rFonts w:ascii="Times New Roman" w:hAnsi="Times New Roman" w:cs="Times New Roman"/>
          <w:lang w:val="en-US"/>
        </w:rPr>
        <w:footnoteReference w:id="29"/>
      </w:r>
      <w:r w:rsidR="00785D8C" w:rsidRPr="006501B1">
        <w:rPr>
          <w:rFonts w:ascii="Times New Roman" w:hAnsi="Times New Roman" w:cs="Times New Roman"/>
          <w:lang w:val="en-US"/>
        </w:rPr>
        <w:t xml:space="preserve"> During an argument with the applicant-wife, she started throwing </w:t>
      </w:r>
      <w:r w:rsidR="007F6587" w:rsidRPr="006501B1">
        <w:rPr>
          <w:rFonts w:ascii="Times New Roman" w:hAnsi="Times New Roman" w:cs="Times New Roman"/>
          <w:lang w:val="en-US"/>
        </w:rPr>
        <w:t>objects</w:t>
      </w:r>
      <w:r w:rsidR="00785D8C" w:rsidRPr="006501B1">
        <w:rPr>
          <w:rFonts w:ascii="Times New Roman" w:hAnsi="Times New Roman" w:cs="Times New Roman"/>
          <w:lang w:val="en-US"/>
        </w:rPr>
        <w:t xml:space="preserve"> toward him. </w:t>
      </w:r>
      <w:r w:rsidR="00B94979" w:rsidRPr="006501B1">
        <w:rPr>
          <w:rFonts w:ascii="Times New Roman" w:hAnsi="Times New Roman" w:cs="Times New Roman"/>
          <w:lang w:val="en-US"/>
        </w:rPr>
        <w:t xml:space="preserve">In response, he </w:t>
      </w:r>
      <w:r w:rsidR="00785D8C" w:rsidRPr="006501B1">
        <w:rPr>
          <w:rFonts w:ascii="Times New Roman" w:hAnsi="Times New Roman" w:cs="Times New Roman"/>
          <w:lang w:val="en-US"/>
        </w:rPr>
        <w:t xml:space="preserve">grabbed her arms and jaw. The court found that </w:t>
      </w:r>
      <w:r w:rsidR="00497460" w:rsidRPr="006501B1">
        <w:rPr>
          <w:rFonts w:ascii="Times New Roman" w:hAnsi="Times New Roman" w:cs="Times New Roman"/>
          <w:lang w:val="en-US"/>
        </w:rPr>
        <w:t xml:space="preserve">the </w:t>
      </w:r>
      <w:r w:rsidR="00785D8C" w:rsidRPr="006501B1">
        <w:rPr>
          <w:rFonts w:ascii="Times New Roman" w:hAnsi="Times New Roman" w:cs="Times New Roman"/>
          <w:lang w:val="en-US"/>
        </w:rPr>
        <w:t xml:space="preserve">grabbing </w:t>
      </w:r>
      <w:r w:rsidR="00497460" w:rsidRPr="006501B1">
        <w:rPr>
          <w:rFonts w:ascii="Times New Roman" w:hAnsi="Times New Roman" w:cs="Times New Roman"/>
          <w:lang w:val="en-US"/>
        </w:rPr>
        <w:t xml:space="preserve">of </w:t>
      </w:r>
      <w:r w:rsidR="00785D8C" w:rsidRPr="006501B1">
        <w:rPr>
          <w:rFonts w:ascii="Times New Roman" w:hAnsi="Times New Roman" w:cs="Times New Roman"/>
          <w:lang w:val="en-US"/>
        </w:rPr>
        <w:t xml:space="preserve">the applicant-wife’s arms was proportionate and appropriate, but the grabbing of the jaw was not. This is because grabbing her jaw would not have stopped </w:t>
      </w:r>
      <w:r w:rsidR="00785D8C" w:rsidRPr="006501B1">
        <w:rPr>
          <w:rFonts w:ascii="Times New Roman" w:hAnsi="Times New Roman" w:cs="Times New Roman"/>
          <w:lang w:val="en-US"/>
        </w:rPr>
        <w:lastRenderedPageBreak/>
        <w:t>the immediate threat to him</w:t>
      </w:r>
      <w:r w:rsidR="00497460" w:rsidRPr="006501B1">
        <w:rPr>
          <w:rFonts w:ascii="Times New Roman" w:hAnsi="Times New Roman" w:cs="Times New Roman"/>
          <w:lang w:val="en-US"/>
        </w:rPr>
        <w:t xml:space="preserve"> –</w:t>
      </w:r>
      <w:r w:rsidR="00785D8C" w:rsidRPr="006501B1">
        <w:rPr>
          <w:rFonts w:ascii="Times New Roman" w:hAnsi="Times New Roman" w:cs="Times New Roman"/>
          <w:lang w:val="en-US"/>
        </w:rPr>
        <w:t xml:space="preserve"> objects being thrown at him.</w:t>
      </w:r>
      <w:r w:rsidR="00785D8C" w:rsidRPr="00FB0A96">
        <w:rPr>
          <w:rStyle w:val="FootnoteReference"/>
          <w:rFonts w:ascii="Times New Roman" w:hAnsi="Times New Roman" w:cs="Times New Roman"/>
          <w:lang w:val="en-US"/>
        </w:rPr>
        <w:footnoteReference w:id="30"/>
      </w:r>
      <w:r w:rsidR="00785D8C" w:rsidRPr="006501B1">
        <w:rPr>
          <w:rFonts w:ascii="Times New Roman" w:hAnsi="Times New Roman" w:cs="Times New Roman"/>
          <w:lang w:val="en-US"/>
        </w:rPr>
        <w:t xml:space="preserve"> Therefore, the husband’s </w:t>
      </w:r>
      <w:proofErr w:type="spellStart"/>
      <w:r w:rsidR="00785D8C" w:rsidRPr="006501B1">
        <w:rPr>
          <w:rFonts w:ascii="Times New Roman" w:hAnsi="Times New Roman" w:cs="Times New Roman"/>
          <w:lang w:val="en-US"/>
        </w:rPr>
        <w:t>defence</w:t>
      </w:r>
      <w:proofErr w:type="spellEnd"/>
      <w:r w:rsidR="00785D8C" w:rsidRPr="006501B1">
        <w:rPr>
          <w:rFonts w:ascii="Times New Roman" w:hAnsi="Times New Roman" w:cs="Times New Roman"/>
          <w:lang w:val="en-US"/>
        </w:rPr>
        <w:t xml:space="preserve"> failed.</w:t>
      </w:r>
    </w:p>
    <w:p w14:paraId="381C1B7D" w14:textId="77777777" w:rsidR="00785D8C" w:rsidRPr="00FB0A96" w:rsidRDefault="00785D8C" w:rsidP="00FB0A96">
      <w:pPr>
        <w:spacing w:line="360" w:lineRule="auto"/>
        <w:jc w:val="both"/>
        <w:rPr>
          <w:rFonts w:ascii="Times New Roman" w:hAnsi="Times New Roman" w:cs="Times New Roman"/>
          <w:lang w:val="en-US"/>
        </w:rPr>
      </w:pPr>
    </w:p>
    <w:p w14:paraId="29575FC1" w14:textId="77777777" w:rsidR="00785D8C" w:rsidRPr="006501B1" w:rsidRDefault="00785D8C" w:rsidP="006501B1">
      <w:pPr>
        <w:spacing w:line="360" w:lineRule="auto"/>
        <w:jc w:val="both"/>
        <w:rPr>
          <w:rFonts w:ascii="Times New Roman" w:hAnsi="Times New Roman" w:cs="Times New Roman"/>
          <w:lang w:val="en-US"/>
        </w:rPr>
      </w:pPr>
      <w:r w:rsidRPr="006501B1">
        <w:rPr>
          <w:rFonts w:ascii="Times New Roman" w:hAnsi="Times New Roman" w:cs="Times New Roman"/>
          <w:lang w:val="en-US"/>
        </w:rPr>
        <w:t xml:space="preserve">The second </w:t>
      </w:r>
      <w:proofErr w:type="spellStart"/>
      <w:r w:rsidRPr="006501B1">
        <w:rPr>
          <w:rFonts w:ascii="Times New Roman" w:hAnsi="Times New Roman" w:cs="Times New Roman"/>
          <w:lang w:val="en-US"/>
        </w:rPr>
        <w:t>defence</w:t>
      </w:r>
      <w:proofErr w:type="spellEnd"/>
      <w:r w:rsidRPr="006501B1">
        <w:rPr>
          <w:rFonts w:ascii="Times New Roman" w:hAnsi="Times New Roman" w:cs="Times New Roman"/>
          <w:lang w:val="en-US"/>
        </w:rPr>
        <w:t xml:space="preserve"> is </w:t>
      </w:r>
      <w:proofErr w:type="gramStart"/>
      <w:r w:rsidRPr="006501B1">
        <w:rPr>
          <w:rFonts w:ascii="Times New Roman" w:hAnsi="Times New Roman" w:cs="Times New Roman"/>
          <w:lang w:val="en-US"/>
        </w:rPr>
        <w:t>similar to</w:t>
      </w:r>
      <w:proofErr w:type="gramEnd"/>
      <w:r w:rsidRPr="006501B1">
        <w:rPr>
          <w:rFonts w:ascii="Times New Roman" w:hAnsi="Times New Roman" w:cs="Times New Roman"/>
          <w:lang w:val="en-US"/>
        </w:rPr>
        <w:t xml:space="preserve"> the requirement of necessity mentioned above. Therefore, if you prove that you no longer live with your ex-wife and that there will no longer be any interaction between you two, the court is likely to find the PPO to be unnecessary and thus not grant it. </w:t>
      </w:r>
    </w:p>
    <w:p w14:paraId="180144AF" w14:textId="77777777" w:rsidR="00785D8C" w:rsidRPr="00FB0A96" w:rsidRDefault="00785D8C" w:rsidP="00FB0A96">
      <w:pPr>
        <w:spacing w:line="360" w:lineRule="auto"/>
        <w:jc w:val="both"/>
        <w:rPr>
          <w:rFonts w:ascii="Times New Roman" w:hAnsi="Times New Roman" w:cs="Times New Roman"/>
          <w:b/>
          <w:bCs/>
          <w:lang w:val="en-US"/>
        </w:rPr>
      </w:pPr>
    </w:p>
    <w:p w14:paraId="03B4B1B0" w14:textId="1BA206F3" w:rsidR="00785D8C" w:rsidRDefault="00785D8C" w:rsidP="002128CF">
      <w:pPr>
        <w:pStyle w:val="ListParagraph"/>
        <w:numPr>
          <w:ilvl w:val="0"/>
          <w:numId w:val="2"/>
        </w:numPr>
        <w:spacing w:line="360" w:lineRule="auto"/>
        <w:ind w:left="709" w:hanging="709"/>
        <w:jc w:val="both"/>
        <w:rPr>
          <w:rFonts w:ascii="Times New Roman" w:hAnsi="Times New Roman" w:cs="Times New Roman"/>
          <w:b/>
          <w:bCs/>
          <w:lang w:val="en-US"/>
        </w:rPr>
      </w:pPr>
      <w:r w:rsidRPr="009B1497">
        <w:rPr>
          <w:rFonts w:ascii="Times New Roman" w:hAnsi="Times New Roman" w:cs="Times New Roman"/>
          <w:b/>
          <w:bCs/>
          <w:lang w:val="en-US"/>
        </w:rPr>
        <w:t>Conclusion</w:t>
      </w:r>
    </w:p>
    <w:p w14:paraId="31F169A7" w14:textId="77777777" w:rsidR="00E846A2" w:rsidRPr="009B1497" w:rsidRDefault="00E846A2" w:rsidP="00E846A2">
      <w:pPr>
        <w:pStyle w:val="ListParagraph"/>
        <w:spacing w:line="360" w:lineRule="auto"/>
        <w:ind w:left="1080"/>
        <w:jc w:val="both"/>
        <w:rPr>
          <w:rFonts w:ascii="Times New Roman" w:hAnsi="Times New Roman" w:cs="Times New Roman"/>
          <w:b/>
          <w:bCs/>
          <w:lang w:val="en-US"/>
        </w:rPr>
      </w:pPr>
    </w:p>
    <w:p w14:paraId="4AA85FF5" w14:textId="2BA4EFD3" w:rsidR="00785D8C" w:rsidRPr="006501B1" w:rsidRDefault="00785D8C" w:rsidP="006501B1">
      <w:pPr>
        <w:spacing w:line="360" w:lineRule="auto"/>
        <w:jc w:val="both"/>
        <w:rPr>
          <w:rFonts w:ascii="Times New Roman" w:hAnsi="Times New Roman" w:cs="Times New Roman"/>
          <w:b/>
          <w:bCs/>
          <w:lang w:val="en-GB"/>
        </w:rPr>
      </w:pPr>
      <w:r w:rsidRPr="006501B1">
        <w:rPr>
          <w:rFonts w:ascii="Times New Roman" w:hAnsi="Times New Roman" w:cs="Times New Roman"/>
          <w:lang w:val="en-US"/>
        </w:rPr>
        <w:t xml:space="preserve">In conclusion, an EPO is a powerful tool that discourages family violence through criminal sanctions, and thus should not be treated lightly. If an EPO is issued against you, it is advised that you ensure that your actions cannot be interpreted as family violence, as it could otherwise lead to severe consequences for you. Further, make use of the time before the trial for the PPO begins. Gather evidence for your </w:t>
      </w:r>
      <w:proofErr w:type="spellStart"/>
      <w:r w:rsidRPr="006501B1">
        <w:rPr>
          <w:rFonts w:ascii="Times New Roman" w:hAnsi="Times New Roman" w:cs="Times New Roman"/>
          <w:lang w:val="en-US"/>
        </w:rPr>
        <w:t>defence</w:t>
      </w:r>
      <w:proofErr w:type="spellEnd"/>
      <w:r w:rsidRPr="006501B1">
        <w:rPr>
          <w:rFonts w:ascii="Times New Roman" w:hAnsi="Times New Roman" w:cs="Times New Roman"/>
          <w:lang w:val="en-US"/>
        </w:rPr>
        <w:t xml:space="preserve"> that proves that you only used force out of </w:t>
      </w:r>
      <w:proofErr w:type="spellStart"/>
      <w:r w:rsidRPr="006501B1">
        <w:rPr>
          <w:rFonts w:ascii="Times New Roman" w:hAnsi="Times New Roman" w:cs="Times New Roman"/>
          <w:lang w:val="en-US"/>
        </w:rPr>
        <w:t>self-defence</w:t>
      </w:r>
      <w:proofErr w:type="spellEnd"/>
      <w:r w:rsidRPr="006501B1">
        <w:rPr>
          <w:rFonts w:ascii="Times New Roman" w:hAnsi="Times New Roman" w:cs="Times New Roman"/>
          <w:lang w:val="en-US"/>
        </w:rPr>
        <w:t>, and/or that the PPO is unnecessary.</w:t>
      </w:r>
    </w:p>
    <w:p w14:paraId="71914904" w14:textId="1D102A07" w:rsidR="00C42376" w:rsidRDefault="00C42376" w:rsidP="00C42376">
      <w:pPr>
        <w:spacing w:line="360" w:lineRule="auto"/>
        <w:jc w:val="both"/>
        <w:rPr>
          <w:rFonts w:ascii="Times New Roman" w:hAnsi="Times New Roman" w:cs="Times New Roman"/>
          <w:b/>
          <w:bCs/>
          <w:lang w:val="en-GB"/>
        </w:rPr>
      </w:pPr>
    </w:p>
    <w:p w14:paraId="1CB5677F" w14:textId="77777777" w:rsidR="00331DF1" w:rsidRDefault="002A0C7E"/>
    <w:sectPr w:rsidR="00331D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A048" w14:textId="77777777" w:rsidR="002A0C7E" w:rsidRDefault="002A0C7E" w:rsidP="00785D8C">
      <w:r>
        <w:separator/>
      </w:r>
    </w:p>
  </w:endnote>
  <w:endnote w:type="continuationSeparator" w:id="0">
    <w:p w14:paraId="0D1D08DE" w14:textId="77777777" w:rsidR="002A0C7E" w:rsidRDefault="002A0C7E" w:rsidP="0078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AF9D" w14:textId="77777777" w:rsidR="002A0C7E" w:rsidRDefault="002A0C7E" w:rsidP="00785D8C">
      <w:r>
        <w:separator/>
      </w:r>
    </w:p>
  </w:footnote>
  <w:footnote w:type="continuationSeparator" w:id="0">
    <w:p w14:paraId="4DF15630" w14:textId="77777777" w:rsidR="002A0C7E" w:rsidRDefault="002A0C7E" w:rsidP="00785D8C">
      <w:r>
        <w:continuationSeparator/>
      </w:r>
    </w:p>
  </w:footnote>
  <w:footnote w:id="1">
    <w:p w14:paraId="42A3A852" w14:textId="5C6FE5C3" w:rsidR="006501B1" w:rsidRPr="006501B1" w:rsidRDefault="006501B1" w:rsidP="00785D8C">
      <w:pPr>
        <w:pStyle w:val="FootnoteText"/>
        <w:rPr>
          <w:rFonts w:ascii="Times New Roman" w:hAnsi="Times New Roman" w:cs="Times New Roman"/>
          <w:color w:val="000000" w:themeColor="text1"/>
        </w:rPr>
      </w:pPr>
      <w:r>
        <w:rPr>
          <w:rFonts w:ascii="Times New Roman" w:hAnsi="Times New Roman" w:cs="Times New Roman"/>
        </w:rPr>
        <w:t>*</w:t>
      </w:r>
      <w:r>
        <w:rPr>
          <w:rFonts w:ascii="Times New Roman" w:hAnsi="Times New Roman" w:cs="Times New Roman"/>
          <w:color w:val="000000" w:themeColor="text1"/>
        </w:rPr>
        <w:t xml:space="preserve">Year 4 LL.B. student, Yong </w:t>
      </w:r>
      <w:proofErr w:type="spellStart"/>
      <w:r>
        <w:rPr>
          <w:rFonts w:ascii="Times New Roman" w:hAnsi="Times New Roman" w:cs="Times New Roman"/>
          <w:color w:val="000000" w:themeColor="text1"/>
        </w:rPr>
        <w:t>Pung</w:t>
      </w:r>
      <w:proofErr w:type="spellEnd"/>
      <w:r>
        <w:rPr>
          <w:rFonts w:ascii="Times New Roman" w:hAnsi="Times New Roman" w:cs="Times New Roman"/>
          <w:color w:val="000000" w:themeColor="text1"/>
        </w:rPr>
        <w:t xml:space="preserve"> How School of Law, Singapore Management University.</w:t>
      </w:r>
    </w:p>
    <w:p w14:paraId="24506CCF" w14:textId="0AE30781" w:rsidR="00785D8C" w:rsidRPr="00777B19" w:rsidRDefault="00785D8C" w:rsidP="00785D8C">
      <w:pPr>
        <w:pStyle w:val="FootnoteText"/>
        <w:rPr>
          <w:rFonts w:ascii="Times New Roman" w:hAnsi="Times New Roman" w:cs="Times New Roman"/>
          <w:lang w:val="en-US"/>
        </w:rPr>
      </w:pPr>
      <w:r w:rsidRPr="00777B19">
        <w:rPr>
          <w:rStyle w:val="FootnoteReference"/>
          <w:rFonts w:ascii="Times New Roman" w:hAnsi="Times New Roman" w:cs="Times New Roman"/>
        </w:rPr>
        <w:footnoteRef/>
      </w:r>
      <w:r w:rsidRPr="00777B19">
        <w:rPr>
          <w:rFonts w:ascii="Times New Roman" w:hAnsi="Times New Roman" w:cs="Times New Roman"/>
        </w:rPr>
        <w:t xml:space="preserve"> The Straits Times </w:t>
      </w:r>
      <w:hyperlink r:id="rId1" w:history="1">
        <w:r w:rsidRPr="00777B19">
          <w:rPr>
            <w:rStyle w:val="Hyperlink"/>
            <w:rFonts w:ascii="Times New Roman" w:hAnsi="Times New Roman" w:cs="Times New Roman"/>
          </w:rPr>
          <w:t>https://www.straitstimes.com/singapore/police-release-figures-on-family-violence-offences-for-first-time-5135-reports-made-in</w:t>
        </w:r>
      </w:hyperlink>
      <w:r w:rsidRPr="00777B19">
        <w:rPr>
          <w:rFonts w:ascii="Times New Roman" w:hAnsi="Times New Roman" w:cs="Times New Roman"/>
        </w:rPr>
        <w:t xml:space="preserve"> (accessed 8 October 2021).</w:t>
      </w:r>
    </w:p>
  </w:footnote>
  <w:footnote w:id="2">
    <w:p w14:paraId="3C6B15DE" w14:textId="77777777" w:rsidR="00785D8C" w:rsidRPr="00777B19" w:rsidRDefault="00785D8C" w:rsidP="00785D8C">
      <w:pPr>
        <w:pStyle w:val="FootnoteText"/>
        <w:rPr>
          <w:rFonts w:ascii="Times New Roman" w:hAnsi="Times New Roman" w:cs="Times New Roman"/>
        </w:rPr>
      </w:pPr>
      <w:r w:rsidRPr="00777B19">
        <w:rPr>
          <w:rStyle w:val="FootnoteReference"/>
          <w:rFonts w:ascii="Times New Roman" w:hAnsi="Times New Roman" w:cs="Times New Roman"/>
        </w:rPr>
        <w:footnoteRef/>
      </w:r>
      <w:r w:rsidRPr="00777B19">
        <w:rPr>
          <w:rFonts w:ascii="Times New Roman" w:hAnsi="Times New Roman" w:cs="Times New Roman"/>
        </w:rPr>
        <w:t xml:space="preserve"> </w:t>
      </w:r>
      <w:r w:rsidRPr="00777B19">
        <w:rPr>
          <w:rFonts w:ascii="Times New Roman" w:hAnsi="Times New Roman" w:cs="Times New Roman"/>
        </w:rPr>
        <w:t xml:space="preserve">Women’s Charter (Cap 353, 2009 Rev Ed) </w:t>
      </w:r>
      <w:r w:rsidRPr="00777B19">
        <w:rPr>
          <w:rFonts w:ascii="Times New Roman" w:hAnsi="Times New Roman" w:cs="Times New Roman"/>
          <w:lang w:val="en-US"/>
        </w:rPr>
        <w:t>s 65(8).</w:t>
      </w:r>
    </w:p>
  </w:footnote>
  <w:footnote w:id="3">
    <w:p w14:paraId="7332C93A" w14:textId="77777777" w:rsidR="00785D8C" w:rsidRPr="00777B19" w:rsidRDefault="00785D8C" w:rsidP="00785D8C">
      <w:pPr>
        <w:pStyle w:val="FootnoteText"/>
        <w:rPr>
          <w:rFonts w:ascii="Times New Roman" w:hAnsi="Times New Roman" w:cs="Times New Roman"/>
        </w:rPr>
      </w:pPr>
      <w:r w:rsidRPr="00777B19">
        <w:rPr>
          <w:rStyle w:val="FootnoteReference"/>
          <w:rFonts w:ascii="Times New Roman" w:hAnsi="Times New Roman" w:cs="Times New Roman"/>
        </w:rPr>
        <w:footnoteRef/>
      </w:r>
      <w:r w:rsidRPr="00777B19">
        <w:rPr>
          <w:rFonts w:ascii="Times New Roman" w:hAnsi="Times New Roman" w:cs="Times New Roman"/>
        </w:rPr>
        <w:t xml:space="preserve"> </w:t>
      </w:r>
      <w:r w:rsidRPr="00777B19">
        <w:rPr>
          <w:rFonts w:ascii="Times New Roman" w:hAnsi="Times New Roman" w:cs="Times New Roman"/>
        </w:rPr>
        <w:t xml:space="preserve">Singapore Legal Advice </w:t>
      </w:r>
      <w:hyperlink r:id="rId2" w:history="1">
        <w:r w:rsidRPr="00777B19">
          <w:rPr>
            <w:rStyle w:val="Hyperlink"/>
            <w:rFonts w:ascii="Times New Roman" w:hAnsi="Times New Roman" w:cs="Times New Roman"/>
          </w:rPr>
          <w:t>https://singaporelegaladvice.com/law-articles/what-is-a-personal-protection-order/</w:t>
        </w:r>
      </w:hyperlink>
      <w:r w:rsidRPr="00777B19">
        <w:rPr>
          <w:rFonts w:ascii="Times New Roman" w:hAnsi="Times New Roman" w:cs="Times New Roman"/>
        </w:rPr>
        <w:t xml:space="preserve"> (accessed 8 October 2021).</w:t>
      </w:r>
    </w:p>
  </w:footnote>
  <w:footnote w:id="4">
    <w:p w14:paraId="7E5E9F44" w14:textId="77777777" w:rsidR="00785D8C" w:rsidRPr="005F7F46" w:rsidRDefault="00785D8C" w:rsidP="00785D8C">
      <w:pPr>
        <w:pStyle w:val="FootnoteText"/>
        <w:rPr>
          <w:lang w:val="en-US"/>
        </w:rPr>
      </w:pPr>
      <w:r w:rsidRPr="00777B19">
        <w:rPr>
          <w:rStyle w:val="FootnoteReference"/>
          <w:rFonts w:ascii="Times New Roman" w:hAnsi="Times New Roman" w:cs="Times New Roman"/>
        </w:rPr>
        <w:footnoteRef/>
      </w:r>
      <w:r w:rsidRPr="00777B19">
        <w:rPr>
          <w:rFonts w:ascii="Times New Roman" w:hAnsi="Times New Roman" w:cs="Times New Roman"/>
        </w:rPr>
        <w:t xml:space="preserve"> </w:t>
      </w:r>
      <w:r w:rsidRPr="00777B19">
        <w:rPr>
          <w:rFonts w:ascii="Times New Roman" w:hAnsi="Times New Roman" w:cs="Times New Roman"/>
        </w:rPr>
        <w:t xml:space="preserve">Family Justice Courts Singapore </w:t>
      </w:r>
      <w:hyperlink r:id="rId3" w:history="1">
        <w:r w:rsidRPr="00777B19">
          <w:rPr>
            <w:rStyle w:val="Hyperlink"/>
            <w:rFonts w:ascii="Times New Roman" w:hAnsi="Times New Roman" w:cs="Times New Roman"/>
          </w:rPr>
          <w:t>https://www.familyjusticecourts.gov.sg/what-we-do/family-courts/family-protection</w:t>
        </w:r>
      </w:hyperlink>
      <w:r w:rsidRPr="00777B19">
        <w:rPr>
          <w:rFonts w:ascii="Times New Roman" w:hAnsi="Times New Roman" w:cs="Times New Roman"/>
        </w:rPr>
        <w:t xml:space="preserve"> (accessed 8 October 2021).</w:t>
      </w:r>
      <w:r>
        <w:rPr>
          <w:rFonts w:ascii="Times New Roman" w:hAnsi="Times New Roman" w:cs="Times New Roman"/>
        </w:rPr>
        <w:t xml:space="preserve"> </w:t>
      </w:r>
    </w:p>
  </w:footnote>
  <w:footnote w:id="5">
    <w:p w14:paraId="0F10F4CF" w14:textId="77777777" w:rsidR="00785D8C" w:rsidRPr="00777B19" w:rsidRDefault="00785D8C" w:rsidP="00785D8C">
      <w:pPr>
        <w:pStyle w:val="FootnoteText"/>
        <w:rPr>
          <w:rFonts w:ascii="Times New Roman" w:hAnsi="Times New Roman" w:cs="Times New Roman"/>
        </w:rPr>
      </w:pPr>
      <w:r w:rsidRPr="00777B19">
        <w:rPr>
          <w:rStyle w:val="FootnoteReference"/>
          <w:rFonts w:ascii="Times New Roman" w:hAnsi="Times New Roman" w:cs="Times New Roman"/>
        </w:rPr>
        <w:footnoteRef/>
      </w:r>
      <w:r w:rsidRPr="00777B19">
        <w:rPr>
          <w:rFonts w:ascii="Times New Roman" w:hAnsi="Times New Roman" w:cs="Times New Roman"/>
        </w:rPr>
        <w:t xml:space="preserve"> </w:t>
      </w:r>
      <w:r w:rsidRPr="00777B19">
        <w:rPr>
          <w:rFonts w:ascii="Times New Roman" w:hAnsi="Times New Roman" w:cs="Times New Roman"/>
        </w:rPr>
        <w:t xml:space="preserve">Women’s Charter (Cap 353, 2009 Rev Ed) </w:t>
      </w:r>
      <w:r w:rsidRPr="00777B19">
        <w:rPr>
          <w:rFonts w:ascii="Times New Roman" w:hAnsi="Times New Roman" w:cs="Times New Roman"/>
          <w:lang w:val="en-US"/>
        </w:rPr>
        <w:t>s 65(8).</w:t>
      </w:r>
    </w:p>
  </w:footnote>
  <w:footnote w:id="6">
    <w:p w14:paraId="188C5B7B" w14:textId="77777777" w:rsidR="00785D8C" w:rsidRPr="00777B19" w:rsidRDefault="00785D8C" w:rsidP="00785D8C">
      <w:pPr>
        <w:pStyle w:val="FootnoteText"/>
        <w:rPr>
          <w:rFonts w:ascii="Times New Roman" w:hAnsi="Times New Roman" w:cs="Times New Roman"/>
        </w:rPr>
      </w:pPr>
      <w:r w:rsidRPr="00777B19">
        <w:rPr>
          <w:rStyle w:val="FootnoteReference"/>
          <w:rFonts w:ascii="Times New Roman" w:hAnsi="Times New Roman" w:cs="Times New Roman"/>
        </w:rPr>
        <w:footnoteRef/>
      </w:r>
      <w:r w:rsidRPr="00777B19">
        <w:rPr>
          <w:rFonts w:ascii="Times New Roman" w:hAnsi="Times New Roman" w:cs="Times New Roman"/>
        </w:rPr>
        <w:t xml:space="preserve"> </w:t>
      </w:r>
      <w:r w:rsidRPr="00777B19">
        <w:rPr>
          <w:rFonts w:ascii="Times New Roman" w:hAnsi="Times New Roman" w:cs="Times New Roman"/>
        </w:rPr>
        <w:t xml:space="preserve">Singapore Legal Advice </w:t>
      </w:r>
      <w:hyperlink r:id="rId4" w:history="1">
        <w:r w:rsidRPr="00777B19">
          <w:rPr>
            <w:rStyle w:val="Hyperlink"/>
            <w:rFonts w:ascii="Times New Roman" w:hAnsi="Times New Roman" w:cs="Times New Roman"/>
          </w:rPr>
          <w:t>https://singaporelegaladvice.com/law-articles/what-is-a-personal-protection-order/</w:t>
        </w:r>
      </w:hyperlink>
      <w:r w:rsidRPr="00777B19">
        <w:rPr>
          <w:rFonts w:ascii="Times New Roman" w:hAnsi="Times New Roman" w:cs="Times New Roman"/>
        </w:rPr>
        <w:t xml:space="preserve"> (accessed 18 September 2021).</w:t>
      </w:r>
    </w:p>
  </w:footnote>
  <w:footnote w:id="7">
    <w:p w14:paraId="5B9E2C96" w14:textId="77777777" w:rsidR="00785D8C" w:rsidRPr="00777B19" w:rsidRDefault="00785D8C" w:rsidP="00785D8C">
      <w:pPr>
        <w:pStyle w:val="FootnoteText"/>
        <w:rPr>
          <w:rFonts w:ascii="Times New Roman" w:hAnsi="Times New Roman" w:cs="Times New Roman"/>
          <w:lang w:val="en-US"/>
        </w:rPr>
      </w:pPr>
      <w:r w:rsidRPr="00777B19">
        <w:rPr>
          <w:rStyle w:val="FootnoteReference"/>
          <w:rFonts w:ascii="Times New Roman" w:hAnsi="Times New Roman" w:cs="Times New Roman"/>
        </w:rPr>
        <w:footnoteRef/>
      </w:r>
      <w:r w:rsidRPr="00777B19">
        <w:rPr>
          <w:rFonts w:ascii="Times New Roman" w:hAnsi="Times New Roman" w:cs="Times New Roman"/>
        </w:rPr>
        <w:t xml:space="preserve"> </w:t>
      </w:r>
      <w:r w:rsidRPr="00777B19">
        <w:rPr>
          <w:rFonts w:ascii="Times New Roman" w:hAnsi="Times New Roman" w:cs="Times New Roman"/>
        </w:rPr>
        <w:t xml:space="preserve">Women’s Charter (Cap 353, 2009 Rev Ed) </w:t>
      </w:r>
      <w:r w:rsidRPr="00777B19">
        <w:rPr>
          <w:rFonts w:ascii="Times New Roman" w:hAnsi="Times New Roman" w:cs="Times New Roman"/>
          <w:lang w:val="en-US"/>
        </w:rPr>
        <w:t>s 66(1)(a) and s 66(1)(b).</w:t>
      </w:r>
    </w:p>
  </w:footnote>
  <w:footnote w:id="8">
    <w:p w14:paraId="5E216B74" w14:textId="77777777" w:rsidR="00785D8C" w:rsidRPr="00C161AE" w:rsidRDefault="00785D8C" w:rsidP="00785D8C">
      <w:pPr>
        <w:pStyle w:val="FootnoteText"/>
      </w:pPr>
      <w:r w:rsidRPr="00777B19">
        <w:rPr>
          <w:rStyle w:val="FootnoteReference"/>
          <w:rFonts w:ascii="Times New Roman" w:hAnsi="Times New Roman" w:cs="Times New Roman"/>
        </w:rPr>
        <w:footnoteRef/>
      </w:r>
      <w:r w:rsidRPr="00777B19">
        <w:rPr>
          <w:rFonts w:ascii="Times New Roman" w:hAnsi="Times New Roman" w:cs="Times New Roman"/>
        </w:rPr>
        <w:t xml:space="preserve"> </w:t>
      </w:r>
      <w:r w:rsidRPr="00777B19">
        <w:rPr>
          <w:rFonts w:ascii="Times New Roman" w:hAnsi="Times New Roman" w:cs="Times New Roman"/>
        </w:rPr>
        <w:t xml:space="preserve">Family Justice Courts Singapore </w:t>
      </w:r>
      <w:hyperlink r:id="rId5" w:history="1">
        <w:r w:rsidRPr="00777B19">
          <w:rPr>
            <w:rStyle w:val="Hyperlink"/>
            <w:rFonts w:ascii="Times New Roman" w:hAnsi="Times New Roman" w:cs="Times New Roman"/>
          </w:rPr>
          <w:t>https://www.familyjusticecourts.gov.sg/what-we-do/family-courts/family-protection</w:t>
        </w:r>
      </w:hyperlink>
      <w:r w:rsidRPr="00777B19">
        <w:rPr>
          <w:rFonts w:ascii="Times New Roman" w:hAnsi="Times New Roman" w:cs="Times New Roman"/>
        </w:rPr>
        <w:t xml:space="preserve"> (accessed 8 October 2021).</w:t>
      </w:r>
      <w:r>
        <w:t xml:space="preserve"> </w:t>
      </w:r>
    </w:p>
  </w:footnote>
  <w:footnote w:id="9">
    <w:p w14:paraId="43242FBC" w14:textId="77777777" w:rsidR="00785D8C" w:rsidRPr="00133159" w:rsidRDefault="00785D8C" w:rsidP="00785D8C">
      <w:pPr>
        <w:pStyle w:val="FootnoteText"/>
        <w:rPr>
          <w:rFonts w:ascii="Times New Roman" w:hAnsi="Times New Roman" w:cs="Times New Roman"/>
          <w:lang w:val="en-US"/>
        </w:rPr>
      </w:pPr>
      <w:r w:rsidRPr="00133159">
        <w:rPr>
          <w:rStyle w:val="FootnoteReference"/>
          <w:rFonts w:ascii="Times New Roman" w:hAnsi="Times New Roman" w:cs="Times New Roman"/>
        </w:rPr>
        <w:footnoteRef/>
      </w:r>
      <w:r w:rsidRPr="00133159">
        <w:rPr>
          <w:rFonts w:ascii="Times New Roman" w:hAnsi="Times New Roman" w:cs="Times New Roman"/>
        </w:rPr>
        <w:t xml:space="preserve"> </w:t>
      </w:r>
      <w:r w:rsidRPr="00133159">
        <w:rPr>
          <w:rFonts w:ascii="Times New Roman" w:hAnsi="Times New Roman" w:cs="Times New Roman"/>
        </w:rPr>
        <w:t xml:space="preserve">Women’s Charter (Cap 353, 2009 Rev Ed) </w:t>
      </w:r>
      <w:r w:rsidRPr="00133159">
        <w:rPr>
          <w:rFonts w:ascii="Times New Roman" w:hAnsi="Times New Roman" w:cs="Times New Roman"/>
          <w:lang w:val="en-US"/>
        </w:rPr>
        <w:t>s 65(1).</w:t>
      </w:r>
    </w:p>
  </w:footnote>
  <w:footnote w:id="10">
    <w:p w14:paraId="53D569EA" w14:textId="77777777" w:rsidR="00434FBA" w:rsidRPr="00777B19" w:rsidRDefault="00434FBA" w:rsidP="00434FBA">
      <w:pPr>
        <w:pStyle w:val="FootnoteText"/>
        <w:rPr>
          <w:rFonts w:ascii="Times New Roman" w:hAnsi="Times New Roman" w:cs="Times New Roman"/>
        </w:rPr>
      </w:pPr>
      <w:r w:rsidRPr="00777B19">
        <w:rPr>
          <w:rStyle w:val="FootnoteReference"/>
          <w:rFonts w:ascii="Times New Roman" w:hAnsi="Times New Roman" w:cs="Times New Roman"/>
        </w:rPr>
        <w:footnoteRef/>
      </w:r>
      <w:r w:rsidRPr="00777B19">
        <w:rPr>
          <w:rFonts w:ascii="Times New Roman" w:hAnsi="Times New Roman" w:cs="Times New Roman"/>
        </w:rPr>
        <w:t xml:space="preserve"> </w:t>
      </w:r>
      <w:r w:rsidRPr="00777B19">
        <w:rPr>
          <w:rFonts w:ascii="Times New Roman" w:hAnsi="Times New Roman" w:cs="Times New Roman"/>
        </w:rPr>
        <w:t xml:space="preserve">Family Justice Courts Singapore </w:t>
      </w:r>
      <w:hyperlink r:id="rId6" w:history="1">
        <w:r w:rsidRPr="00777B19">
          <w:rPr>
            <w:rStyle w:val="Hyperlink"/>
            <w:rFonts w:ascii="Times New Roman" w:hAnsi="Times New Roman" w:cs="Times New Roman"/>
          </w:rPr>
          <w:t>https://www.familyjusticecourts.gov.sg/what-we-do/family-courts/family-protection</w:t>
        </w:r>
      </w:hyperlink>
      <w:r w:rsidRPr="00777B19">
        <w:rPr>
          <w:rFonts w:ascii="Times New Roman" w:hAnsi="Times New Roman" w:cs="Times New Roman"/>
        </w:rPr>
        <w:t xml:space="preserve"> (accessed 8 October 2021).</w:t>
      </w:r>
    </w:p>
  </w:footnote>
  <w:footnote w:id="11">
    <w:p w14:paraId="5E481D08" w14:textId="77777777" w:rsidR="00785D8C" w:rsidRPr="00133159" w:rsidRDefault="00785D8C" w:rsidP="00785D8C">
      <w:pPr>
        <w:pStyle w:val="FootnoteText"/>
        <w:jc w:val="both"/>
        <w:rPr>
          <w:rFonts w:ascii="Times New Roman" w:hAnsi="Times New Roman" w:cs="Times New Roman"/>
          <w:lang w:val="en-US"/>
        </w:rPr>
      </w:pPr>
      <w:r w:rsidRPr="00133159">
        <w:rPr>
          <w:rStyle w:val="FootnoteReference"/>
          <w:rFonts w:ascii="Times New Roman" w:hAnsi="Times New Roman" w:cs="Times New Roman"/>
        </w:rPr>
        <w:footnoteRef/>
      </w:r>
      <w:r w:rsidRPr="00133159">
        <w:rPr>
          <w:rFonts w:ascii="Times New Roman" w:hAnsi="Times New Roman" w:cs="Times New Roman"/>
        </w:rPr>
        <w:t xml:space="preserve"> </w:t>
      </w:r>
      <w:r w:rsidRPr="00133159">
        <w:rPr>
          <w:rFonts w:ascii="Times New Roman" w:hAnsi="Times New Roman" w:cs="Times New Roman"/>
        </w:rPr>
        <w:t xml:space="preserve">Women’s Charter (Cap 353, 2009 Rev Ed) </w:t>
      </w:r>
      <w:r w:rsidRPr="00133159">
        <w:rPr>
          <w:rFonts w:ascii="Times New Roman" w:hAnsi="Times New Roman" w:cs="Times New Roman"/>
          <w:lang w:val="en-US"/>
        </w:rPr>
        <w:t>s 64.</w:t>
      </w:r>
    </w:p>
  </w:footnote>
  <w:footnote w:id="12">
    <w:p w14:paraId="0F8E9EAA" w14:textId="77777777" w:rsidR="00785D8C" w:rsidRPr="00133159" w:rsidRDefault="00785D8C" w:rsidP="00785D8C">
      <w:pPr>
        <w:pStyle w:val="FootnoteText"/>
        <w:rPr>
          <w:rFonts w:ascii="Times New Roman" w:hAnsi="Times New Roman" w:cs="Times New Roman"/>
          <w:lang w:val="en-US"/>
        </w:rPr>
      </w:pPr>
      <w:r w:rsidRPr="00133159">
        <w:rPr>
          <w:rStyle w:val="FootnoteReference"/>
          <w:rFonts w:ascii="Times New Roman" w:hAnsi="Times New Roman" w:cs="Times New Roman"/>
        </w:rPr>
        <w:footnoteRef/>
      </w:r>
      <w:r w:rsidRPr="00133159">
        <w:rPr>
          <w:rFonts w:ascii="Times New Roman" w:hAnsi="Times New Roman" w:cs="Times New Roman"/>
        </w:rPr>
        <w:t xml:space="preserve"> </w:t>
      </w:r>
      <w:r w:rsidRPr="00133159">
        <w:rPr>
          <w:rFonts w:ascii="Times New Roman" w:hAnsi="Times New Roman" w:cs="Times New Roman"/>
        </w:rPr>
        <w:t xml:space="preserve">Women’s Charter (Cap 353, 2009 Rev Ed) </w:t>
      </w:r>
      <w:r w:rsidRPr="00133159">
        <w:rPr>
          <w:rFonts w:ascii="Times New Roman" w:hAnsi="Times New Roman" w:cs="Times New Roman"/>
          <w:lang w:val="en-US"/>
        </w:rPr>
        <w:t>s 64(a).</w:t>
      </w:r>
    </w:p>
  </w:footnote>
  <w:footnote w:id="13">
    <w:p w14:paraId="6D69A2AB" w14:textId="77777777" w:rsidR="00785D8C" w:rsidRPr="00133159" w:rsidRDefault="00785D8C" w:rsidP="00785D8C">
      <w:pPr>
        <w:pStyle w:val="FootnoteText"/>
        <w:rPr>
          <w:rFonts w:ascii="Times New Roman" w:hAnsi="Times New Roman" w:cs="Times New Roman"/>
          <w:lang w:val="en-GB"/>
        </w:rPr>
      </w:pPr>
      <w:r w:rsidRPr="00133159">
        <w:rPr>
          <w:rStyle w:val="FootnoteReference"/>
          <w:rFonts w:ascii="Times New Roman" w:hAnsi="Times New Roman" w:cs="Times New Roman"/>
        </w:rPr>
        <w:footnoteRef/>
      </w:r>
      <w:r w:rsidRPr="00133159">
        <w:rPr>
          <w:rFonts w:ascii="Times New Roman" w:hAnsi="Times New Roman" w:cs="Times New Roman"/>
        </w:rPr>
        <w:t xml:space="preserve"> </w:t>
      </w:r>
      <w:r w:rsidRPr="00133159">
        <w:rPr>
          <w:rFonts w:ascii="Times New Roman" w:hAnsi="Times New Roman" w:cs="Times New Roman"/>
          <w:i/>
          <w:iCs/>
          <w:lang w:val="en-GB"/>
        </w:rPr>
        <w:t>UMP v UMQ</w:t>
      </w:r>
      <w:r w:rsidRPr="00133159">
        <w:rPr>
          <w:rFonts w:ascii="Times New Roman" w:hAnsi="Times New Roman" w:cs="Times New Roman"/>
          <w:lang w:val="en-GB"/>
        </w:rPr>
        <w:t xml:space="preserve"> [2018] SGFC 57.</w:t>
      </w:r>
    </w:p>
  </w:footnote>
  <w:footnote w:id="14">
    <w:p w14:paraId="08925BD5" w14:textId="77777777" w:rsidR="00785D8C" w:rsidRPr="00133159" w:rsidRDefault="00785D8C" w:rsidP="00785D8C">
      <w:pPr>
        <w:pStyle w:val="FootnoteText"/>
        <w:rPr>
          <w:rFonts w:ascii="Times New Roman" w:hAnsi="Times New Roman" w:cs="Times New Roman"/>
          <w:lang w:val="en-US"/>
        </w:rPr>
      </w:pPr>
      <w:r w:rsidRPr="00133159">
        <w:rPr>
          <w:rStyle w:val="FootnoteReference"/>
          <w:rFonts w:ascii="Times New Roman" w:hAnsi="Times New Roman" w:cs="Times New Roman"/>
        </w:rPr>
        <w:footnoteRef/>
      </w:r>
      <w:r w:rsidRPr="00133159">
        <w:rPr>
          <w:rFonts w:ascii="Times New Roman" w:hAnsi="Times New Roman" w:cs="Times New Roman"/>
          <w:i/>
          <w:iCs/>
          <w:lang w:val="en-GB"/>
        </w:rPr>
        <w:t>UMP v UMQ</w:t>
      </w:r>
      <w:r w:rsidRPr="00133159">
        <w:rPr>
          <w:rFonts w:ascii="Times New Roman" w:hAnsi="Times New Roman" w:cs="Times New Roman"/>
          <w:lang w:val="en-GB"/>
        </w:rPr>
        <w:t xml:space="preserve"> [2018] SGFC 57 at [23]. </w:t>
      </w:r>
    </w:p>
  </w:footnote>
  <w:footnote w:id="15">
    <w:p w14:paraId="71D9A875" w14:textId="77777777" w:rsidR="00785D8C" w:rsidRPr="00133159" w:rsidRDefault="00785D8C" w:rsidP="00785D8C">
      <w:pPr>
        <w:pStyle w:val="FootnoteText"/>
        <w:rPr>
          <w:rFonts w:ascii="Times New Roman" w:hAnsi="Times New Roman" w:cs="Times New Roman"/>
          <w:lang w:val="en-US"/>
        </w:rPr>
      </w:pPr>
      <w:r w:rsidRPr="00133159">
        <w:rPr>
          <w:rStyle w:val="FootnoteReference"/>
          <w:rFonts w:ascii="Times New Roman" w:hAnsi="Times New Roman" w:cs="Times New Roman"/>
        </w:rPr>
        <w:footnoteRef/>
      </w:r>
      <w:r w:rsidRPr="00133159">
        <w:rPr>
          <w:rFonts w:ascii="Times New Roman" w:hAnsi="Times New Roman" w:cs="Times New Roman"/>
        </w:rPr>
        <w:t xml:space="preserve"> </w:t>
      </w:r>
      <w:r w:rsidRPr="00133159">
        <w:rPr>
          <w:rFonts w:ascii="Times New Roman" w:hAnsi="Times New Roman" w:cs="Times New Roman"/>
        </w:rPr>
        <w:t xml:space="preserve">Women’s Charter (Cap 353, 2009 Rev Ed) </w:t>
      </w:r>
      <w:r w:rsidRPr="00133159">
        <w:rPr>
          <w:rFonts w:ascii="Times New Roman" w:hAnsi="Times New Roman" w:cs="Times New Roman"/>
          <w:lang w:val="en-US"/>
        </w:rPr>
        <w:t>s 64(b).</w:t>
      </w:r>
    </w:p>
  </w:footnote>
  <w:footnote w:id="16">
    <w:p w14:paraId="4620858B" w14:textId="77777777" w:rsidR="00785D8C" w:rsidRPr="00133159" w:rsidRDefault="00785D8C" w:rsidP="00785D8C">
      <w:pPr>
        <w:pStyle w:val="FootnoteText"/>
        <w:rPr>
          <w:rFonts w:ascii="Times New Roman" w:hAnsi="Times New Roman" w:cs="Times New Roman"/>
          <w:lang w:val="en-GB"/>
        </w:rPr>
      </w:pPr>
      <w:r w:rsidRPr="00133159">
        <w:rPr>
          <w:rStyle w:val="FootnoteReference"/>
          <w:rFonts w:ascii="Times New Roman" w:hAnsi="Times New Roman" w:cs="Times New Roman"/>
        </w:rPr>
        <w:footnoteRef/>
      </w:r>
      <w:r w:rsidRPr="00133159">
        <w:rPr>
          <w:rFonts w:ascii="Times New Roman" w:hAnsi="Times New Roman" w:cs="Times New Roman"/>
        </w:rPr>
        <w:t xml:space="preserve"> </w:t>
      </w:r>
      <w:r w:rsidRPr="00133159">
        <w:rPr>
          <w:rFonts w:ascii="Times New Roman" w:hAnsi="Times New Roman" w:cs="Times New Roman"/>
          <w:i/>
          <w:iCs/>
          <w:lang w:val="en-GB"/>
        </w:rPr>
        <w:t>TDK v TDL</w:t>
      </w:r>
      <w:r w:rsidRPr="00133159">
        <w:rPr>
          <w:rFonts w:ascii="Times New Roman" w:hAnsi="Times New Roman" w:cs="Times New Roman"/>
          <w:lang w:val="en-GB"/>
        </w:rPr>
        <w:t xml:space="preserve"> [2014] SGDC 88.</w:t>
      </w:r>
    </w:p>
  </w:footnote>
  <w:footnote w:id="17">
    <w:p w14:paraId="68AFF4D8" w14:textId="77777777" w:rsidR="00785D8C" w:rsidRPr="00133159" w:rsidRDefault="00785D8C" w:rsidP="00785D8C">
      <w:pPr>
        <w:pStyle w:val="FootnoteText"/>
        <w:rPr>
          <w:rFonts w:ascii="Times New Roman" w:hAnsi="Times New Roman" w:cs="Times New Roman"/>
        </w:rPr>
      </w:pPr>
      <w:r w:rsidRPr="00133159">
        <w:rPr>
          <w:rStyle w:val="FootnoteReference"/>
          <w:rFonts w:ascii="Times New Roman" w:hAnsi="Times New Roman" w:cs="Times New Roman"/>
        </w:rPr>
        <w:footnoteRef/>
      </w:r>
      <w:r w:rsidRPr="00133159">
        <w:rPr>
          <w:rFonts w:ascii="Times New Roman" w:hAnsi="Times New Roman" w:cs="Times New Roman"/>
        </w:rPr>
        <w:t xml:space="preserve"> </w:t>
      </w:r>
      <w:r w:rsidRPr="00133159">
        <w:rPr>
          <w:rFonts w:ascii="Times New Roman" w:hAnsi="Times New Roman" w:cs="Times New Roman"/>
          <w:i/>
          <w:iCs/>
          <w:lang w:val="en-GB"/>
        </w:rPr>
        <w:t>TDK v TDL</w:t>
      </w:r>
      <w:r w:rsidRPr="00133159">
        <w:rPr>
          <w:rFonts w:ascii="Times New Roman" w:hAnsi="Times New Roman" w:cs="Times New Roman"/>
          <w:lang w:val="en-GB"/>
        </w:rPr>
        <w:t xml:space="preserve"> [2014] SGDC 88 at [19]. </w:t>
      </w:r>
    </w:p>
  </w:footnote>
  <w:footnote w:id="18">
    <w:p w14:paraId="4150EA05" w14:textId="77777777" w:rsidR="00785D8C" w:rsidRPr="00133159" w:rsidRDefault="00785D8C" w:rsidP="00785D8C">
      <w:pPr>
        <w:pStyle w:val="FootnoteText"/>
        <w:rPr>
          <w:lang w:val="en-US"/>
        </w:rPr>
      </w:pPr>
      <w:r w:rsidRPr="00133159">
        <w:rPr>
          <w:rStyle w:val="FootnoteReference"/>
          <w:rFonts w:ascii="Times New Roman" w:hAnsi="Times New Roman" w:cs="Times New Roman"/>
        </w:rPr>
        <w:footnoteRef/>
      </w:r>
      <w:r w:rsidRPr="00133159">
        <w:rPr>
          <w:rFonts w:ascii="Times New Roman" w:hAnsi="Times New Roman" w:cs="Times New Roman"/>
        </w:rPr>
        <w:t xml:space="preserve"> </w:t>
      </w:r>
      <w:r w:rsidRPr="00133159">
        <w:rPr>
          <w:rFonts w:ascii="Times New Roman" w:hAnsi="Times New Roman" w:cs="Times New Roman"/>
        </w:rPr>
        <w:t xml:space="preserve">Women’s Charter (Cap 353, 2009 Rev Ed) </w:t>
      </w:r>
      <w:r w:rsidRPr="00133159">
        <w:rPr>
          <w:rFonts w:ascii="Times New Roman" w:hAnsi="Times New Roman" w:cs="Times New Roman"/>
          <w:lang w:val="en-US"/>
        </w:rPr>
        <w:t>s 64(c).</w:t>
      </w:r>
    </w:p>
  </w:footnote>
  <w:footnote w:id="19">
    <w:p w14:paraId="582E9CB4" w14:textId="77777777" w:rsidR="00785D8C" w:rsidRPr="00133159" w:rsidRDefault="00785D8C" w:rsidP="00785D8C">
      <w:pPr>
        <w:pStyle w:val="FootnoteText"/>
        <w:rPr>
          <w:rFonts w:ascii="Times New Roman" w:hAnsi="Times New Roman" w:cs="Times New Roman"/>
          <w:lang w:val="en-US"/>
        </w:rPr>
      </w:pPr>
      <w:r w:rsidRPr="00133159">
        <w:rPr>
          <w:rStyle w:val="FootnoteReference"/>
          <w:rFonts w:ascii="Times New Roman" w:hAnsi="Times New Roman" w:cs="Times New Roman"/>
        </w:rPr>
        <w:footnoteRef/>
      </w:r>
      <w:r w:rsidRPr="00133159">
        <w:rPr>
          <w:rFonts w:ascii="Times New Roman" w:hAnsi="Times New Roman" w:cs="Times New Roman"/>
        </w:rPr>
        <w:t xml:space="preserve"> </w:t>
      </w:r>
      <w:r w:rsidRPr="00133159">
        <w:rPr>
          <w:rFonts w:ascii="Times New Roman" w:hAnsi="Times New Roman" w:cs="Times New Roman"/>
        </w:rPr>
        <w:t xml:space="preserve">Women’s Charter (Cap 353, 2009 Rev Ed) </w:t>
      </w:r>
      <w:r w:rsidRPr="00133159">
        <w:rPr>
          <w:rFonts w:ascii="Times New Roman" w:hAnsi="Times New Roman" w:cs="Times New Roman"/>
          <w:lang w:val="en-US"/>
        </w:rPr>
        <w:t>s 64(d).</w:t>
      </w:r>
    </w:p>
  </w:footnote>
  <w:footnote w:id="20">
    <w:p w14:paraId="0F3E8BE5" w14:textId="77777777" w:rsidR="00785D8C" w:rsidRPr="00F173D4" w:rsidRDefault="00785D8C" w:rsidP="00785D8C">
      <w:pPr>
        <w:pStyle w:val="FootnoteText"/>
        <w:rPr>
          <w:rFonts w:ascii="Times New Roman" w:hAnsi="Times New Roman" w:cs="Times New Roman"/>
          <w:lang w:val="en-GB"/>
        </w:rPr>
      </w:pPr>
      <w:r w:rsidRPr="00F173D4">
        <w:rPr>
          <w:rStyle w:val="FootnoteReference"/>
          <w:rFonts w:ascii="Times New Roman" w:hAnsi="Times New Roman" w:cs="Times New Roman"/>
        </w:rPr>
        <w:footnoteRef/>
      </w:r>
      <w:r w:rsidRPr="00F173D4">
        <w:rPr>
          <w:rFonts w:ascii="Times New Roman" w:hAnsi="Times New Roman" w:cs="Times New Roman"/>
        </w:rPr>
        <w:t xml:space="preserve"> </w:t>
      </w:r>
      <w:r w:rsidRPr="00F173D4">
        <w:rPr>
          <w:rFonts w:ascii="Times New Roman" w:hAnsi="Times New Roman" w:cs="Times New Roman"/>
          <w:i/>
          <w:iCs/>
          <w:lang w:val="en-GB"/>
        </w:rPr>
        <w:t>UFD v UFC</w:t>
      </w:r>
      <w:r w:rsidRPr="00F173D4">
        <w:rPr>
          <w:rFonts w:ascii="Times New Roman" w:hAnsi="Times New Roman" w:cs="Times New Roman"/>
          <w:lang w:val="en-GB"/>
        </w:rPr>
        <w:t xml:space="preserve"> [2017] SGFC 106. </w:t>
      </w:r>
    </w:p>
  </w:footnote>
  <w:footnote w:id="21">
    <w:p w14:paraId="6D89963F" w14:textId="77777777" w:rsidR="00785D8C" w:rsidRPr="00F173D4" w:rsidRDefault="00785D8C" w:rsidP="00785D8C">
      <w:pPr>
        <w:pStyle w:val="FootnoteText"/>
        <w:rPr>
          <w:rFonts w:ascii="Times New Roman" w:hAnsi="Times New Roman" w:cs="Times New Roman"/>
        </w:rPr>
      </w:pPr>
      <w:r w:rsidRPr="00F173D4">
        <w:rPr>
          <w:rStyle w:val="FootnoteReference"/>
          <w:rFonts w:ascii="Times New Roman" w:hAnsi="Times New Roman" w:cs="Times New Roman"/>
        </w:rPr>
        <w:footnoteRef/>
      </w:r>
      <w:r w:rsidRPr="00F173D4">
        <w:rPr>
          <w:rFonts w:ascii="Times New Roman" w:hAnsi="Times New Roman" w:cs="Times New Roman"/>
        </w:rPr>
        <w:t xml:space="preserve"> </w:t>
      </w:r>
      <w:r w:rsidRPr="00F173D4">
        <w:rPr>
          <w:rFonts w:ascii="Times New Roman" w:hAnsi="Times New Roman" w:cs="Times New Roman"/>
          <w:i/>
          <w:iCs/>
          <w:lang w:val="en-GB"/>
        </w:rPr>
        <w:t>UFD v UFC</w:t>
      </w:r>
      <w:r w:rsidRPr="00F173D4">
        <w:rPr>
          <w:rFonts w:ascii="Times New Roman" w:hAnsi="Times New Roman" w:cs="Times New Roman"/>
          <w:lang w:val="en-GB"/>
        </w:rPr>
        <w:t xml:space="preserve"> [2017] SGFC 106 at [17]. </w:t>
      </w:r>
    </w:p>
  </w:footnote>
  <w:footnote w:id="22">
    <w:p w14:paraId="5255E8B8" w14:textId="77777777" w:rsidR="00785D8C" w:rsidRPr="00F173D4" w:rsidRDefault="00785D8C" w:rsidP="00785D8C">
      <w:pPr>
        <w:pStyle w:val="FootnoteText"/>
        <w:jc w:val="both"/>
        <w:rPr>
          <w:rFonts w:ascii="Times New Roman" w:hAnsi="Times New Roman" w:cs="Times New Roman"/>
          <w:lang w:val="en-GB"/>
        </w:rPr>
      </w:pPr>
      <w:r w:rsidRPr="00F173D4">
        <w:rPr>
          <w:rStyle w:val="FootnoteReference"/>
          <w:rFonts w:ascii="Times New Roman" w:hAnsi="Times New Roman" w:cs="Times New Roman"/>
        </w:rPr>
        <w:footnoteRef/>
      </w:r>
      <w:r w:rsidRPr="00F173D4">
        <w:rPr>
          <w:rFonts w:ascii="Times New Roman" w:hAnsi="Times New Roman" w:cs="Times New Roman"/>
        </w:rPr>
        <w:t xml:space="preserve"> </w:t>
      </w:r>
      <w:r w:rsidRPr="00F173D4">
        <w:rPr>
          <w:rFonts w:ascii="Times New Roman" w:hAnsi="Times New Roman" w:cs="Times New Roman"/>
          <w:i/>
          <w:iCs/>
          <w:lang w:val="en-GB"/>
        </w:rPr>
        <w:t>UMI v UMK and UMJ and another matter</w:t>
      </w:r>
      <w:r w:rsidRPr="00F173D4">
        <w:rPr>
          <w:rFonts w:ascii="Times New Roman" w:hAnsi="Times New Roman" w:cs="Times New Roman"/>
          <w:lang w:val="en-GB"/>
        </w:rPr>
        <w:t xml:space="preserve"> [2018] SGFC 53 at [39]. </w:t>
      </w:r>
    </w:p>
  </w:footnote>
  <w:footnote w:id="23">
    <w:p w14:paraId="44CDC22B" w14:textId="77777777" w:rsidR="00785D8C" w:rsidRPr="00F173D4" w:rsidRDefault="00785D8C" w:rsidP="00785D8C">
      <w:pPr>
        <w:pStyle w:val="FootnoteText"/>
        <w:jc w:val="both"/>
        <w:rPr>
          <w:rFonts w:ascii="Times New Roman" w:hAnsi="Times New Roman" w:cs="Times New Roman"/>
          <w:lang w:val="en-GB"/>
        </w:rPr>
      </w:pPr>
      <w:r w:rsidRPr="00F173D4">
        <w:rPr>
          <w:rStyle w:val="FootnoteReference"/>
          <w:rFonts w:ascii="Times New Roman" w:hAnsi="Times New Roman" w:cs="Times New Roman"/>
        </w:rPr>
        <w:footnoteRef/>
      </w:r>
      <w:r w:rsidRPr="00F173D4">
        <w:rPr>
          <w:rFonts w:ascii="Times New Roman" w:hAnsi="Times New Roman" w:cs="Times New Roman"/>
        </w:rPr>
        <w:t xml:space="preserve"> </w:t>
      </w:r>
      <w:r w:rsidRPr="00F173D4">
        <w:rPr>
          <w:rFonts w:ascii="Times New Roman" w:hAnsi="Times New Roman" w:cs="Times New Roman"/>
          <w:i/>
          <w:iCs/>
          <w:lang w:val="en-GB"/>
        </w:rPr>
        <w:t>UTH v UTI (on behalf of child)</w:t>
      </w:r>
      <w:r w:rsidRPr="00F173D4">
        <w:rPr>
          <w:rFonts w:ascii="Times New Roman" w:hAnsi="Times New Roman" w:cs="Times New Roman"/>
          <w:lang w:val="en-GB"/>
        </w:rPr>
        <w:t xml:space="preserve"> [2019] SGFC 27 at [30]. </w:t>
      </w:r>
    </w:p>
  </w:footnote>
  <w:footnote w:id="24">
    <w:p w14:paraId="249ED7F8" w14:textId="77777777" w:rsidR="00785D8C" w:rsidRPr="00A779CE" w:rsidRDefault="00785D8C" w:rsidP="00785D8C">
      <w:pPr>
        <w:pStyle w:val="FootnoteText"/>
        <w:jc w:val="both"/>
        <w:rPr>
          <w:lang w:val="en-US"/>
        </w:rPr>
      </w:pPr>
      <w:r w:rsidRPr="00F173D4">
        <w:rPr>
          <w:rStyle w:val="FootnoteReference"/>
          <w:rFonts w:ascii="Times New Roman" w:hAnsi="Times New Roman" w:cs="Times New Roman"/>
        </w:rPr>
        <w:footnoteRef/>
      </w:r>
      <w:r w:rsidRPr="00F173D4">
        <w:rPr>
          <w:rFonts w:ascii="Times New Roman" w:hAnsi="Times New Roman" w:cs="Times New Roman"/>
        </w:rPr>
        <w:t xml:space="preserve"> </w:t>
      </w:r>
      <w:r w:rsidRPr="00F173D4">
        <w:rPr>
          <w:rFonts w:ascii="Times New Roman" w:hAnsi="Times New Roman" w:cs="Times New Roman"/>
          <w:i/>
          <w:iCs/>
          <w:lang w:val="en-GB"/>
        </w:rPr>
        <w:t>TEK v TEJ</w:t>
      </w:r>
      <w:r w:rsidRPr="00F173D4">
        <w:rPr>
          <w:rFonts w:ascii="Times New Roman" w:hAnsi="Times New Roman" w:cs="Times New Roman"/>
          <w:lang w:val="en-GB"/>
        </w:rPr>
        <w:t xml:space="preserve"> [2015] SGFC 89 at [11].</w:t>
      </w:r>
    </w:p>
  </w:footnote>
  <w:footnote w:id="25">
    <w:p w14:paraId="7CD01198" w14:textId="77777777" w:rsidR="00785D8C" w:rsidRPr="00777B19" w:rsidRDefault="00785D8C" w:rsidP="00785D8C">
      <w:pPr>
        <w:pStyle w:val="FootnoteText"/>
        <w:jc w:val="both"/>
        <w:rPr>
          <w:rFonts w:ascii="Times New Roman" w:hAnsi="Times New Roman" w:cs="Times New Roman"/>
          <w:lang w:val="en-GB"/>
        </w:rPr>
      </w:pPr>
      <w:r w:rsidRPr="00777B19">
        <w:rPr>
          <w:rStyle w:val="FootnoteReference"/>
          <w:rFonts w:ascii="Times New Roman" w:hAnsi="Times New Roman" w:cs="Times New Roman"/>
        </w:rPr>
        <w:footnoteRef/>
      </w:r>
      <w:r w:rsidRPr="00777B19">
        <w:rPr>
          <w:rFonts w:ascii="Times New Roman" w:hAnsi="Times New Roman" w:cs="Times New Roman"/>
        </w:rPr>
        <w:t xml:space="preserve"> </w:t>
      </w:r>
      <w:r w:rsidRPr="00777B19">
        <w:rPr>
          <w:rFonts w:ascii="Times New Roman" w:hAnsi="Times New Roman" w:cs="Times New Roman"/>
          <w:i/>
          <w:iCs/>
          <w:lang w:val="en-GB"/>
        </w:rPr>
        <w:t>TED v TEE</w:t>
      </w:r>
      <w:r w:rsidRPr="00777B19">
        <w:rPr>
          <w:rFonts w:ascii="Times New Roman" w:hAnsi="Times New Roman" w:cs="Times New Roman"/>
          <w:lang w:val="en-GB"/>
        </w:rPr>
        <w:t xml:space="preserve"> [2015] SGFC 88</w:t>
      </w:r>
      <w:r w:rsidRPr="00777B19">
        <w:rPr>
          <w:rFonts w:ascii="Times New Roman" w:hAnsi="Times New Roman" w:cs="Times New Roman"/>
          <w:lang w:val="en-US"/>
        </w:rPr>
        <w:t xml:space="preserve">. </w:t>
      </w:r>
    </w:p>
  </w:footnote>
  <w:footnote w:id="26">
    <w:p w14:paraId="553FDF84" w14:textId="77777777" w:rsidR="00785D8C" w:rsidRPr="00777B19" w:rsidRDefault="00785D8C" w:rsidP="00785D8C">
      <w:pPr>
        <w:pStyle w:val="FootnoteText"/>
        <w:jc w:val="both"/>
        <w:rPr>
          <w:rFonts w:ascii="Times New Roman" w:hAnsi="Times New Roman" w:cs="Times New Roman"/>
          <w:lang w:val="en-GB"/>
        </w:rPr>
      </w:pPr>
      <w:r w:rsidRPr="00777B19">
        <w:rPr>
          <w:rStyle w:val="FootnoteReference"/>
          <w:rFonts w:ascii="Times New Roman" w:hAnsi="Times New Roman" w:cs="Times New Roman"/>
        </w:rPr>
        <w:footnoteRef/>
      </w:r>
      <w:r w:rsidRPr="00777B19">
        <w:rPr>
          <w:rFonts w:ascii="Times New Roman" w:hAnsi="Times New Roman" w:cs="Times New Roman"/>
        </w:rPr>
        <w:t xml:space="preserve"> </w:t>
      </w:r>
      <w:r w:rsidRPr="00777B19">
        <w:rPr>
          <w:rFonts w:ascii="Times New Roman" w:hAnsi="Times New Roman" w:cs="Times New Roman"/>
          <w:i/>
          <w:iCs/>
          <w:lang w:val="en-GB"/>
        </w:rPr>
        <w:t>TED v TEE</w:t>
      </w:r>
      <w:r w:rsidRPr="00777B19">
        <w:rPr>
          <w:rFonts w:ascii="Times New Roman" w:hAnsi="Times New Roman" w:cs="Times New Roman"/>
          <w:lang w:val="en-GB"/>
        </w:rPr>
        <w:t xml:space="preserve"> [2015] SGFC 88</w:t>
      </w:r>
      <w:r w:rsidRPr="00777B19">
        <w:rPr>
          <w:rFonts w:ascii="Times New Roman" w:hAnsi="Times New Roman" w:cs="Times New Roman"/>
          <w:lang w:val="en-US"/>
        </w:rPr>
        <w:t xml:space="preserve"> at [35]. </w:t>
      </w:r>
    </w:p>
  </w:footnote>
  <w:footnote w:id="27">
    <w:p w14:paraId="4655CA2D" w14:textId="77777777" w:rsidR="00785D8C" w:rsidRPr="00777B19" w:rsidRDefault="00785D8C" w:rsidP="00785D8C">
      <w:pPr>
        <w:pStyle w:val="FootnoteText"/>
        <w:jc w:val="both"/>
        <w:rPr>
          <w:rFonts w:ascii="Times New Roman" w:hAnsi="Times New Roman" w:cs="Times New Roman"/>
          <w:lang w:val="en-US"/>
        </w:rPr>
      </w:pPr>
      <w:r w:rsidRPr="00777B19">
        <w:rPr>
          <w:rStyle w:val="FootnoteReference"/>
          <w:rFonts w:ascii="Times New Roman" w:hAnsi="Times New Roman" w:cs="Times New Roman"/>
        </w:rPr>
        <w:footnoteRef/>
      </w:r>
      <w:r w:rsidRPr="00777B19">
        <w:rPr>
          <w:rFonts w:ascii="Times New Roman" w:hAnsi="Times New Roman" w:cs="Times New Roman"/>
        </w:rPr>
        <w:t xml:space="preserve"> </w:t>
      </w:r>
      <w:r w:rsidRPr="00777B19">
        <w:rPr>
          <w:rFonts w:ascii="Times New Roman" w:hAnsi="Times New Roman" w:cs="Times New Roman"/>
          <w:i/>
          <w:iCs/>
          <w:lang w:val="en-GB"/>
        </w:rPr>
        <w:t>TEK v TEJ</w:t>
      </w:r>
      <w:r w:rsidRPr="00777B19">
        <w:rPr>
          <w:rFonts w:ascii="Times New Roman" w:hAnsi="Times New Roman" w:cs="Times New Roman"/>
          <w:lang w:val="en-GB"/>
        </w:rPr>
        <w:t xml:space="preserve"> [2015] SGFC 89 at</w:t>
      </w:r>
      <w:r w:rsidRPr="00777B19">
        <w:rPr>
          <w:rFonts w:ascii="Times New Roman" w:hAnsi="Times New Roman" w:cs="Times New Roman"/>
          <w:lang w:val="en-US"/>
        </w:rPr>
        <w:t xml:space="preserve"> [13]. </w:t>
      </w:r>
    </w:p>
  </w:footnote>
  <w:footnote w:id="28">
    <w:p w14:paraId="6439F923" w14:textId="77777777" w:rsidR="00785D8C" w:rsidRPr="00E64659" w:rsidRDefault="00785D8C" w:rsidP="00785D8C">
      <w:pPr>
        <w:pStyle w:val="FootnoteText"/>
        <w:jc w:val="both"/>
        <w:rPr>
          <w:rFonts w:ascii="Times New Roman" w:hAnsi="Times New Roman" w:cs="Times New Roman"/>
          <w:lang w:val="en-US"/>
        </w:rPr>
      </w:pPr>
      <w:r w:rsidRPr="00777B19">
        <w:rPr>
          <w:rStyle w:val="FootnoteReference"/>
          <w:rFonts w:ascii="Times New Roman" w:hAnsi="Times New Roman" w:cs="Times New Roman"/>
        </w:rPr>
        <w:footnoteRef/>
      </w:r>
      <w:r w:rsidRPr="00777B19">
        <w:rPr>
          <w:rFonts w:ascii="Times New Roman" w:hAnsi="Times New Roman" w:cs="Times New Roman"/>
        </w:rPr>
        <w:t xml:space="preserve"> </w:t>
      </w:r>
      <w:r w:rsidRPr="00777B19">
        <w:rPr>
          <w:rFonts w:ascii="Times New Roman" w:hAnsi="Times New Roman" w:cs="Times New Roman"/>
          <w:i/>
          <w:iCs/>
          <w:lang w:val="en-GB"/>
        </w:rPr>
        <w:t>TEK v TEJ</w:t>
      </w:r>
      <w:r w:rsidRPr="00777B19">
        <w:rPr>
          <w:rFonts w:ascii="Times New Roman" w:hAnsi="Times New Roman" w:cs="Times New Roman"/>
          <w:lang w:val="en-GB"/>
        </w:rPr>
        <w:t xml:space="preserve"> [2015] SGFC 89 at </w:t>
      </w:r>
      <w:r w:rsidRPr="00777B19">
        <w:rPr>
          <w:rFonts w:ascii="Times New Roman" w:hAnsi="Times New Roman" w:cs="Times New Roman"/>
          <w:lang w:val="en-US"/>
        </w:rPr>
        <w:t>[15].</w:t>
      </w:r>
      <w:r w:rsidRPr="00E64659">
        <w:rPr>
          <w:rFonts w:ascii="Times New Roman" w:hAnsi="Times New Roman" w:cs="Times New Roman"/>
          <w:lang w:val="en-US"/>
        </w:rPr>
        <w:t xml:space="preserve"> </w:t>
      </w:r>
    </w:p>
  </w:footnote>
  <w:footnote w:id="29">
    <w:p w14:paraId="1F1796EC" w14:textId="77777777" w:rsidR="00785D8C" w:rsidRPr="00890261" w:rsidRDefault="00785D8C" w:rsidP="00785D8C">
      <w:pPr>
        <w:pStyle w:val="FootnoteText"/>
        <w:jc w:val="both"/>
        <w:rPr>
          <w:rFonts w:ascii="Times New Roman" w:hAnsi="Times New Roman" w:cs="Times New Roman"/>
          <w:lang w:val="en-GB"/>
        </w:rPr>
      </w:pPr>
      <w:r w:rsidRPr="00E64659">
        <w:rPr>
          <w:rStyle w:val="FootnoteReference"/>
          <w:rFonts w:ascii="Times New Roman" w:hAnsi="Times New Roman" w:cs="Times New Roman"/>
        </w:rPr>
        <w:footnoteRef/>
      </w:r>
      <w:r w:rsidRPr="00E64659">
        <w:rPr>
          <w:rFonts w:ascii="Times New Roman" w:hAnsi="Times New Roman" w:cs="Times New Roman"/>
        </w:rPr>
        <w:t xml:space="preserve"> </w:t>
      </w:r>
      <w:r w:rsidRPr="00E64659">
        <w:rPr>
          <w:rFonts w:ascii="Times New Roman" w:hAnsi="Times New Roman" w:cs="Times New Roman"/>
          <w:i/>
          <w:iCs/>
          <w:lang w:val="en-GB"/>
        </w:rPr>
        <w:t>TED v TEE</w:t>
      </w:r>
      <w:r w:rsidRPr="00E64659">
        <w:rPr>
          <w:rFonts w:ascii="Times New Roman" w:hAnsi="Times New Roman" w:cs="Times New Roman"/>
          <w:lang w:val="en-GB"/>
        </w:rPr>
        <w:t xml:space="preserve"> [2015] SGFC 88</w:t>
      </w:r>
      <w:r w:rsidRPr="00E64659">
        <w:rPr>
          <w:rFonts w:ascii="Times New Roman" w:hAnsi="Times New Roman" w:cs="Times New Roman"/>
          <w:lang w:val="en-US"/>
        </w:rPr>
        <w:t xml:space="preserve"> at [30] to [32].</w:t>
      </w:r>
    </w:p>
  </w:footnote>
  <w:footnote w:id="30">
    <w:p w14:paraId="6705A217" w14:textId="77777777" w:rsidR="00785D8C" w:rsidRPr="00890261" w:rsidRDefault="00785D8C" w:rsidP="00785D8C">
      <w:pPr>
        <w:pStyle w:val="FootnoteText"/>
        <w:jc w:val="both"/>
        <w:rPr>
          <w:rFonts w:ascii="Times New Roman" w:hAnsi="Times New Roman" w:cs="Times New Roman"/>
          <w:lang w:val="en-GB"/>
        </w:rPr>
      </w:pPr>
      <w:r w:rsidRPr="00890261">
        <w:rPr>
          <w:rStyle w:val="FootnoteReference"/>
          <w:rFonts w:ascii="Times New Roman" w:hAnsi="Times New Roman" w:cs="Times New Roman"/>
        </w:rPr>
        <w:footnoteRef/>
      </w:r>
      <w:r w:rsidRPr="00890261">
        <w:rPr>
          <w:rFonts w:ascii="Times New Roman" w:hAnsi="Times New Roman" w:cs="Times New Roman"/>
        </w:rPr>
        <w:t xml:space="preserve"> </w:t>
      </w:r>
      <w:r w:rsidRPr="00890261">
        <w:rPr>
          <w:rFonts w:ascii="Times New Roman" w:hAnsi="Times New Roman" w:cs="Times New Roman"/>
          <w:i/>
          <w:iCs/>
          <w:lang w:val="en-GB"/>
        </w:rPr>
        <w:t>TED v TEE</w:t>
      </w:r>
      <w:r w:rsidRPr="00890261">
        <w:rPr>
          <w:rFonts w:ascii="Times New Roman" w:hAnsi="Times New Roman" w:cs="Times New Roman"/>
          <w:lang w:val="en-GB"/>
        </w:rPr>
        <w:t xml:space="preserve"> [2015] SGFC 88</w:t>
      </w:r>
      <w:r w:rsidRPr="00890261">
        <w:rPr>
          <w:rFonts w:ascii="Times New Roman" w:hAnsi="Times New Roman" w:cs="Times New Roman"/>
          <w:lang w:val="en-US"/>
        </w:rPr>
        <w:t xml:space="preserve"> at [30] to [32].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B41"/>
    <w:multiLevelType w:val="hybridMultilevel"/>
    <w:tmpl w:val="3DFEC7CE"/>
    <w:lvl w:ilvl="0" w:tplc="9CDE89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E77C8C"/>
    <w:multiLevelType w:val="hybridMultilevel"/>
    <w:tmpl w:val="5814787C"/>
    <w:lvl w:ilvl="0" w:tplc="B54215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F1D0578"/>
    <w:multiLevelType w:val="hybridMultilevel"/>
    <w:tmpl w:val="05C84B70"/>
    <w:lvl w:ilvl="0" w:tplc="72F0F362">
      <w:start w:val="1"/>
      <w:numFmt w:val="decimal"/>
      <w:lvlText w:val="%1."/>
      <w:lvlJc w:val="left"/>
      <w:pPr>
        <w:ind w:left="720"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97D04"/>
    <w:multiLevelType w:val="hybridMultilevel"/>
    <w:tmpl w:val="7862D754"/>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45215673"/>
    <w:multiLevelType w:val="hybridMultilevel"/>
    <w:tmpl w:val="173247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5E0EBC"/>
    <w:multiLevelType w:val="hybridMultilevel"/>
    <w:tmpl w:val="B0D0929E"/>
    <w:lvl w:ilvl="0" w:tplc="53AC4B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E031CD"/>
    <w:multiLevelType w:val="hybridMultilevel"/>
    <w:tmpl w:val="5BF2E4D6"/>
    <w:lvl w:ilvl="0" w:tplc="91A4BE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A451C07"/>
    <w:multiLevelType w:val="hybridMultilevel"/>
    <w:tmpl w:val="247E4238"/>
    <w:lvl w:ilvl="0" w:tplc="B2BED2B0">
      <w:start w:val="1"/>
      <w:numFmt w:val="lowerLetter"/>
      <w:lvlText w:val="%1)"/>
      <w:lvlJc w:val="left"/>
      <w:pPr>
        <w:ind w:left="1080" w:hanging="360"/>
      </w:pPr>
      <w:rPr>
        <w:rFonts w:ascii="Times New Roman" w:eastAsiaTheme="minorEastAsia"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0605E41"/>
    <w:multiLevelType w:val="hybridMultilevel"/>
    <w:tmpl w:val="65EC9E70"/>
    <w:lvl w:ilvl="0" w:tplc="E5022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CA69EF"/>
    <w:multiLevelType w:val="hybridMultilevel"/>
    <w:tmpl w:val="A31E3C56"/>
    <w:lvl w:ilvl="0" w:tplc="A1748DB4">
      <w:start w:val="1"/>
      <w:numFmt w:val="decimal"/>
      <w:lvlText w:val="(%1)"/>
      <w:lvlJc w:val="left"/>
      <w:pPr>
        <w:ind w:left="786"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715496108">
    <w:abstractNumId w:val="2"/>
  </w:num>
  <w:num w:numId="2" w16cid:durableId="444274676">
    <w:abstractNumId w:val="5"/>
  </w:num>
  <w:num w:numId="3" w16cid:durableId="989477225">
    <w:abstractNumId w:val="8"/>
  </w:num>
  <w:num w:numId="4" w16cid:durableId="1040130210">
    <w:abstractNumId w:val="7"/>
  </w:num>
  <w:num w:numId="5" w16cid:durableId="1193762590">
    <w:abstractNumId w:val="3"/>
  </w:num>
  <w:num w:numId="6" w16cid:durableId="257569443">
    <w:abstractNumId w:val="0"/>
  </w:num>
  <w:num w:numId="7" w16cid:durableId="366878811">
    <w:abstractNumId w:val="1"/>
  </w:num>
  <w:num w:numId="8" w16cid:durableId="508643342">
    <w:abstractNumId w:val="6"/>
  </w:num>
  <w:num w:numId="9" w16cid:durableId="569802706">
    <w:abstractNumId w:val="4"/>
  </w:num>
  <w:num w:numId="10" w16cid:durableId="17664145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8C"/>
    <w:rsid w:val="0010366F"/>
    <w:rsid w:val="00110037"/>
    <w:rsid w:val="00192E56"/>
    <w:rsid w:val="001A30A9"/>
    <w:rsid w:val="001D222A"/>
    <w:rsid w:val="002128CF"/>
    <w:rsid w:val="002A0C7E"/>
    <w:rsid w:val="002C068B"/>
    <w:rsid w:val="002C2DC6"/>
    <w:rsid w:val="002F325C"/>
    <w:rsid w:val="0035119E"/>
    <w:rsid w:val="00361CFC"/>
    <w:rsid w:val="00434FBA"/>
    <w:rsid w:val="00497460"/>
    <w:rsid w:val="005246F0"/>
    <w:rsid w:val="00577910"/>
    <w:rsid w:val="005F11D1"/>
    <w:rsid w:val="006501B1"/>
    <w:rsid w:val="00777B19"/>
    <w:rsid w:val="00785D8C"/>
    <w:rsid w:val="007E7F03"/>
    <w:rsid w:val="007F6587"/>
    <w:rsid w:val="00843FEA"/>
    <w:rsid w:val="008944E5"/>
    <w:rsid w:val="008E669E"/>
    <w:rsid w:val="009B1497"/>
    <w:rsid w:val="00A104FA"/>
    <w:rsid w:val="00A96AF4"/>
    <w:rsid w:val="00AE1C04"/>
    <w:rsid w:val="00B33DBD"/>
    <w:rsid w:val="00B93E1E"/>
    <w:rsid w:val="00B94979"/>
    <w:rsid w:val="00C42376"/>
    <w:rsid w:val="00C476DF"/>
    <w:rsid w:val="00CC040E"/>
    <w:rsid w:val="00D76E5E"/>
    <w:rsid w:val="00DE1CC7"/>
    <w:rsid w:val="00DF6E58"/>
    <w:rsid w:val="00E22BC5"/>
    <w:rsid w:val="00E715F7"/>
    <w:rsid w:val="00E71DE5"/>
    <w:rsid w:val="00E846A2"/>
    <w:rsid w:val="00EA7E41"/>
    <w:rsid w:val="00ED295F"/>
    <w:rsid w:val="00F56B18"/>
    <w:rsid w:val="00FB0A96"/>
    <w:rsid w:val="3682B70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B3E8E"/>
  <w15:chartTrackingRefBased/>
  <w15:docId w15:val="{AED0B95C-10FD-1546-A068-C63D5BB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D8C"/>
    <w:pPr>
      <w:ind w:left="720"/>
      <w:contextualSpacing/>
    </w:pPr>
  </w:style>
  <w:style w:type="paragraph" w:styleId="FootnoteText">
    <w:name w:val="footnote text"/>
    <w:basedOn w:val="Normal"/>
    <w:link w:val="FootnoteTextChar"/>
    <w:uiPriority w:val="99"/>
    <w:semiHidden/>
    <w:unhideWhenUsed/>
    <w:rsid w:val="00785D8C"/>
    <w:rPr>
      <w:sz w:val="20"/>
      <w:szCs w:val="20"/>
    </w:rPr>
  </w:style>
  <w:style w:type="character" w:customStyle="1" w:styleId="FootnoteTextChar">
    <w:name w:val="Footnote Text Char"/>
    <w:basedOn w:val="DefaultParagraphFont"/>
    <w:link w:val="FootnoteText"/>
    <w:uiPriority w:val="99"/>
    <w:semiHidden/>
    <w:rsid w:val="00785D8C"/>
    <w:rPr>
      <w:sz w:val="20"/>
      <w:szCs w:val="20"/>
    </w:rPr>
  </w:style>
  <w:style w:type="character" w:styleId="FootnoteReference">
    <w:name w:val="footnote reference"/>
    <w:basedOn w:val="DefaultParagraphFont"/>
    <w:uiPriority w:val="99"/>
    <w:semiHidden/>
    <w:unhideWhenUsed/>
    <w:rsid w:val="00785D8C"/>
    <w:rPr>
      <w:vertAlign w:val="superscript"/>
    </w:rPr>
  </w:style>
  <w:style w:type="character" w:styleId="Hyperlink">
    <w:name w:val="Hyperlink"/>
    <w:basedOn w:val="DefaultParagraphFont"/>
    <w:uiPriority w:val="99"/>
    <w:unhideWhenUsed/>
    <w:rsid w:val="00785D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familyjusticecourts.gov.sg/what-we-do/family-courts/family-protection" TargetMode="External"/><Relationship Id="rId2" Type="http://schemas.openxmlformats.org/officeDocument/2006/relationships/hyperlink" Target="https://singaporelegaladvice.com/law-articles/what-is-a-personal-protection-order/" TargetMode="External"/><Relationship Id="rId1" Type="http://schemas.openxmlformats.org/officeDocument/2006/relationships/hyperlink" Target="https://www.straitstimes.com/singapore/police-release-figures-on-family-violence-offences-for-first-time-5135-reports-made-in" TargetMode="External"/><Relationship Id="rId6" Type="http://schemas.openxmlformats.org/officeDocument/2006/relationships/hyperlink" Target="https://www.familyjusticecourts.gov.sg/what-we-do/family-courts/family-protection" TargetMode="External"/><Relationship Id="rId5" Type="http://schemas.openxmlformats.org/officeDocument/2006/relationships/hyperlink" Target="https://www.familyjusticecourts.gov.sg/what-we-do/family-courts/family-protection" TargetMode="External"/><Relationship Id="rId4" Type="http://schemas.openxmlformats.org/officeDocument/2006/relationships/hyperlink" Target="https://singaporelegaladvice.com/law-articles/what-is-a-personal-protection-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 You Ting</dc:creator>
  <cp:keywords/>
  <dc:description/>
  <cp:lastModifiedBy>Megan CHUA Yih Wen</cp:lastModifiedBy>
  <cp:revision>4</cp:revision>
  <dcterms:created xsi:type="dcterms:W3CDTF">2022-05-19T17:34:00Z</dcterms:created>
  <dcterms:modified xsi:type="dcterms:W3CDTF">2022-05-19T18:12:00Z</dcterms:modified>
</cp:coreProperties>
</file>