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AE" w:rsidRDefault="009401AE" w:rsidP="009401AE">
      <w:pPr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dites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affirmations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suivantes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vraies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fausses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données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Corrigez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faux</w:t>
      </w:r>
      <w:proofErr w:type="spellEnd"/>
      <w:r>
        <w:rPr>
          <w:b/>
          <w:bCs/>
        </w:rPr>
        <w:t>.</w:t>
      </w:r>
    </w:p>
    <w:p w:rsidR="009401AE" w:rsidRPr="0004786C" w:rsidRDefault="009401AE" w:rsidP="009401AE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948"/>
        <w:gridCol w:w="548"/>
        <w:gridCol w:w="600"/>
        <w:gridCol w:w="420"/>
      </w:tblGrid>
      <w:tr w:rsidR="009401AE" w:rsidTr="00B56617">
        <w:tc>
          <w:tcPr>
            <w:tcW w:w="546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6948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548" w:type="dxa"/>
          </w:tcPr>
          <w:p w:rsidR="009401AE" w:rsidRDefault="009401AE" w:rsidP="00B56617">
            <w:pPr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:rsidR="009401AE" w:rsidRDefault="009401AE" w:rsidP="00B56617">
            <w:pPr>
              <w:jc w:val="both"/>
            </w:pPr>
            <w:proofErr w:type="spellStart"/>
            <w:r>
              <w:t>faux</w:t>
            </w:r>
            <w:proofErr w:type="spellEnd"/>
          </w:p>
        </w:tc>
        <w:tc>
          <w:tcPr>
            <w:tcW w:w="420" w:type="dxa"/>
          </w:tcPr>
          <w:p w:rsidR="009401AE" w:rsidRDefault="009401AE" w:rsidP="00B56617">
            <w:pPr>
              <w:jc w:val="both"/>
            </w:pPr>
            <w:r>
              <w:t xml:space="preserve"> ?</w:t>
            </w:r>
          </w:p>
        </w:tc>
      </w:tr>
      <w:tr w:rsidR="009401AE" w:rsidTr="00B56617">
        <w:tc>
          <w:tcPr>
            <w:tcW w:w="546" w:type="dxa"/>
          </w:tcPr>
          <w:p w:rsidR="009401AE" w:rsidRDefault="009401AE" w:rsidP="00B56617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:rsidR="009401AE" w:rsidRDefault="009401AE" w:rsidP="009401AE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gamers</w:t>
            </w:r>
            <w:proofErr w:type="spellEnd"/>
            <w:r>
              <w:t xml:space="preserve"> se </w:t>
            </w:r>
            <w:proofErr w:type="spellStart"/>
            <w:r>
              <w:t>souviennent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nostalgie</w:t>
            </w:r>
            <w:proofErr w:type="spellEnd"/>
            <w:r>
              <w:t xml:space="preserve"> de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premières</w:t>
            </w:r>
            <w:proofErr w:type="spellEnd"/>
            <w:r>
              <w:t xml:space="preserve"> </w:t>
            </w:r>
            <w:proofErr w:type="spellStart"/>
            <w:r>
              <w:t>consoles</w:t>
            </w:r>
            <w:proofErr w:type="spellEnd"/>
            <w:r>
              <w:t>.</w:t>
            </w:r>
          </w:p>
          <w:p w:rsidR="009401AE" w:rsidRDefault="009401AE" w:rsidP="009401A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600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420" w:type="dxa"/>
          </w:tcPr>
          <w:p w:rsidR="009401AE" w:rsidRDefault="009401AE" w:rsidP="00B56617">
            <w:pPr>
              <w:jc w:val="both"/>
            </w:pPr>
          </w:p>
        </w:tc>
      </w:tr>
      <w:tr w:rsidR="009401AE" w:rsidTr="00B56617">
        <w:tc>
          <w:tcPr>
            <w:tcW w:w="546" w:type="dxa"/>
          </w:tcPr>
          <w:p w:rsidR="009401AE" w:rsidRDefault="009401AE" w:rsidP="00B56617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:rsidR="009401AE" w:rsidRDefault="009401AE" w:rsidP="009401AE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premières</w:t>
            </w:r>
            <w:proofErr w:type="spellEnd"/>
            <w:r>
              <w:t xml:space="preserve"> Game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étaient</w:t>
            </w:r>
            <w:proofErr w:type="spellEnd"/>
            <w:r>
              <w:t xml:space="preserve"> </w:t>
            </w:r>
            <w:proofErr w:type="spellStart"/>
            <w:r>
              <w:t>difficiles</w:t>
            </w:r>
            <w:proofErr w:type="spellEnd"/>
            <w:r>
              <w:t xml:space="preserve"> à </w:t>
            </w:r>
            <w:proofErr w:type="spellStart"/>
            <w:r>
              <w:t>transporter</w:t>
            </w:r>
            <w:proofErr w:type="spellEnd"/>
            <w:r>
              <w:t>.</w:t>
            </w:r>
          </w:p>
          <w:p w:rsidR="009401AE" w:rsidRDefault="009401AE" w:rsidP="009401A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600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420" w:type="dxa"/>
          </w:tcPr>
          <w:p w:rsidR="009401AE" w:rsidRDefault="009401AE" w:rsidP="00B56617">
            <w:pPr>
              <w:jc w:val="both"/>
            </w:pPr>
          </w:p>
        </w:tc>
      </w:tr>
      <w:tr w:rsidR="009401AE" w:rsidTr="00B56617">
        <w:tc>
          <w:tcPr>
            <w:tcW w:w="546" w:type="dxa"/>
          </w:tcPr>
          <w:p w:rsidR="009401AE" w:rsidRDefault="009401AE" w:rsidP="00B56617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:rsidR="009401AE" w:rsidRDefault="009401AE" w:rsidP="009401AE">
            <w:pPr>
              <w:spacing w:line="360" w:lineRule="auto"/>
              <w:jc w:val="both"/>
            </w:pPr>
            <w:r>
              <w:t xml:space="preserve">Elles </w:t>
            </w:r>
            <w:proofErr w:type="spellStart"/>
            <w:r>
              <w:t>coûtaient</w:t>
            </w:r>
            <w:proofErr w:type="spellEnd"/>
            <w:r>
              <w:t xml:space="preserve"> </w:t>
            </w:r>
            <w:proofErr w:type="spellStart"/>
            <w:r>
              <w:t>relativement</w:t>
            </w:r>
            <w:proofErr w:type="spellEnd"/>
            <w:r>
              <w:t xml:space="preserve"> </w:t>
            </w:r>
            <w:proofErr w:type="spellStart"/>
            <w:r>
              <w:t>cher</w:t>
            </w:r>
            <w:proofErr w:type="spellEnd"/>
            <w:r>
              <w:t xml:space="preserve"> à </w:t>
            </w:r>
            <w:proofErr w:type="spellStart"/>
            <w:r>
              <w:t>l’</w:t>
            </w:r>
            <w:proofErr w:type="gramStart"/>
            <w:r>
              <w:t>époque</w:t>
            </w:r>
            <w:proofErr w:type="spellEnd"/>
            <w:r>
              <w:t xml:space="preserve"> .</w:t>
            </w:r>
            <w:proofErr w:type="gramEnd"/>
          </w:p>
          <w:p w:rsidR="009401AE" w:rsidRDefault="009401AE" w:rsidP="009401A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600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420" w:type="dxa"/>
          </w:tcPr>
          <w:p w:rsidR="009401AE" w:rsidRDefault="009401AE" w:rsidP="00B56617">
            <w:pPr>
              <w:jc w:val="both"/>
            </w:pPr>
          </w:p>
        </w:tc>
      </w:tr>
      <w:tr w:rsidR="009401AE" w:rsidTr="00B56617">
        <w:tc>
          <w:tcPr>
            <w:tcW w:w="546" w:type="dxa"/>
          </w:tcPr>
          <w:p w:rsidR="009401AE" w:rsidRDefault="009401AE" w:rsidP="00B56617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:rsidR="009401AE" w:rsidRDefault="009401AE" w:rsidP="009401AE">
            <w:pPr>
              <w:spacing w:line="360" w:lineRule="auto"/>
              <w:jc w:val="both"/>
            </w:pPr>
            <w:proofErr w:type="spellStart"/>
            <w:r>
              <w:t>Depuis</w:t>
            </w:r>
            <w:proofErr w:type="spellEnd"/>
            <w:r>
              <w:t xml:space="preserve"> </w:t>
            </w:r>
            <w:proofErr w:type="spellStart"/>
            <w:r>
              <w:t>près</w:t>
            </w:r>
            <w:proofErr w:type="spellEnd"/>
            <w:r>
              <w:t xml:space="preserve"> de 50 </w:t>
            </w:r>
            <w:proofErr w:type="spellStart"/>
            <w:r>
              <w:t>ans</w:t>
            </w:r>
            <w:proofErr w:type="spellEnd"/>
            <w:r>
              <w:t xml:space="preserve">, de </w:t>
            </w:r>
            <w:proofErr w:type="spellStart"/>
            <w:r>
              <w:t>nouvelles</w:t>
            </w:r>
            <w:proofErr w:type="spellEnd"/>
            <w:r>
              <w:t xml:space="preserve"> </w:t>
            </w:r>
            <w:proofErr w:type="spellStart"/>
            <w:r>
              <w:t>consoles</w:t>
            </w:r>
            <w:proofErr w:type="spellEnd"/>
            <w:r>
              <w:t xml:space="preserve"> se </w:t>
            </w:r>
            <w:proofErr w:type="spellStart"/>
            <w:r>
              <w:t>succèdent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le </w:t>
            </w:r>
            <w:proofErr w:type="spellStart"/>
            <w:r>
              <w:t>marché</w:t>
            </w:r>
            <w:proofErr w:type="spellEnd"/>
            <w:r>
              <w:t>.</w:t>
            </w:r>
          </w:p>
          <w:p w:rsidR="009401AE" w:rsidRDefault="009401AE" w:rsidP="009401A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600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420" w:type="dxa"/>
          </w:tcPr>
          <w:p w:rsidR="009401AE" w:rsidRDefault="009401AE" w:rsidP="00B56617">
            <w:pPr>
              <w:jc w:val="both"/>
            </w:pPr>
          </w:p>
        </w:tc>
      </w:tr>
      <w:tr w:rsidR="009401AE" w:rsidTr="00B56617">
        <w:tc>
          <w:tcPr>
            <w:tcW w:w="546" w:type="dxa"/>
          </w:tcPr>
          <w:p w:rsidR="009401AE" w:rsidRDefault="009401AE" w:rsidP="00B56617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:rsidR="009401AE" w:rsidRDefault="009401AE" w:rsidP="009401AE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gamers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des </w:t>
            </w:r>
            <w:proofErr w:type="spellStart"/>
            <w:r>
              <w:t>solitaires</w:t>
            </w:r>
            <w:proofErr w:type="spellEnd"/>
            <w:r>
              <w:t xml:space="preserve"> </w:t>
            </w:r>
            <w:proofErr w:type="spellStart"/>
            <w:r>
              <w:t>asociaux</w:t>
            </w:r>
            <w:proofErr w:type="spellEnd"/>
            <w:r>
              <w:t>.</w:t>
            </w:r>
          </w:p>
          <w:p w:rsidR="009401AE" w:rsidRDefault="009401AE" w:rsidP="009401A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600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420" w:type="dxa"/>
          </w:tcPr>
          <w:p w:rsidR="009401AE" w:rsidRDefault="009401AE" w:rsidP="00B56617">
            <w:pPr>
              <w:jc w:val="both"/>
            </w:pPr>
          </w:p>
        </w:tc>
      </w:tr>
      <w:tr w:rsidR="009401AE" w:rsidTr="00B56617">
        <w:tc>
          <w:tcPr>
            <w:tcW w:w="546" w:type="dxa"/>
          </w:tcPr>
          <w:p w:rsidR="009401AE" w:rsidRDefault="009401AE" w:rsidP="00B56617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:rsidR="009401AE" w:rsidRDefault="009401AE" w:rsidP="009401AE">
            <w:pPr>
              <w:spacing w:line="360" w:lineRule="auto"/>
              <w:jc w:val="both"/>
            </w:pPr>
            <w:r>
              <w:t xml:space="preserve">Les </w:t>
            </w:r>
            <w:proofErr w:type="spellStart"/>
            <w:r>
              <w:t>joueurs</w:t>
            </w:r>
            <w:proofErr w:type="spellEnd"/>
            <w:r>
              <w:t xml:space="preserve"> se </w:t>
            </w:r>
            <w:proofErr w:type="spellStart"/>
            <w:r>
              <w:t>retrouvent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Internet pour </w:t>
            </w:r>
            <w:proofErr w:type="spellStart"/>
            <w:r>
              <w:t>échanger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les </w:t>
            </w:r>
            <w:proofErr w:type="spellStart"/>
            <w:r>
              <w:t>nouveaux</w:t>
            </w:r>
            <w:proofErr w:type="spellEnd"/>
            <w:r>
              <w:t xml:space="preserve"> </w:t>
            </w:r>
            <w:proofErr w:type="spellStart"/>
            <w:r>
              <w:t>jeux</w:t>
            </w:r>
            <w:proofErr w:type="spellEnd"/>
            <w:r>
              <w:t>.</w:t>
            </w:r>
          </w:p>
          <w:p w:rsidR="009401AE" w:rsidRDefault="009401AE" w:rsidP="009401A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600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420" w:type="dxa"/>
          </w:tcPr>
          <w:p w:rsidR="009401AE" w:rsidRDefault="009401AE" w:rsidP="00B56617">
            <w:pPr>
              <w:jc w:val="both"/>
            </w:pPr>
          </w:p>
        </w:tc>
      </w:tr>
      <w:tr w:rsidR="009401AE" w:rsidTr="00B56617">
        <w:tc>
          <w:tcPr>
            <w:tcW w:w="546" w:type="dxa"/>
          </w:tcPr>
          <w:p w:rsidR="009401AE" w:rsidRDefault="009401AE" w:rsidP="00B56617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:rsidR="009401AE" w:rsidRDefault="009401AE" w:rsidP="009401AE">
            <w:pPr>
              <w:spacing w:line="360" w:lineRule="auto"/>
              <w:jc w:val="both"/>
            </w:pPr>
            <w:r>
              <w:t xml:space="preserve">Le </w:t>
            </w:r>
            <w:proofErr w:type="spellStart"/>
            <w:r>
              <w:t>nombre</w:t>
            </w:r>
            <w:proofErr w:type="spellEnd"/>
            <w:r>
              <w:t xml:space="preserve"> des </w:t>
            </w:r>
            <w:proofErr w:type="spellStart"/>
            <w:r>
              <w:t>addicts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jeux</w:t>
            </w:r>
            <w:proofErr w:type="spellEnd"/>
            <w:r>
              <w:t xml:space="preserve"> </w:t>
            </w:r>
            <w:proofErr w:type="spellStart"/>
            <w:r>
              <w:t>vidéo</w:t>
            </w:r>
            <w:proofErr w:type="spellEnd"/>
            <w:r>
              <w:t xml:space="preserve"> </w:t>
            </w:r>
            <w:proofErr w:type="spellStart"/>
            <w:r>
              <w:t>augmente</w:t>
            </w:r>
            <w:proofErr w:type="spellEnd"/>
            <w:r>
              <w:t xml:space="preserve"> </w:t>
            </w:r>
            <w:proofErr w:type="spellStart"/>
            <w:r>
              <w:t>considérablement</w:t>
            </w:r>
            <w:proofErr w:type="spellEnd"/>
            <w:r>
              <w:t>.</w:t>
            </w:r>
          </w:p>
          <w:p w:rsidR="009401AE" w:rsidRDefault="009401AE" w:rsidP="009401A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600" w:type="dxa"/>
          </w:tcPr>
          <w:p w:rsidR="009401AE" w:rsidRDefault="009401AE" w:rsidP="00B56617">
            <w:pPr>
              <w:jc w:val="both"/>
            </w:pPr>
          </w:p>
        </w:tc>
        <w:tc>
          <w:tcPr>
            <w:tcW w:w="420" w:type="dxa"/>
          </w:tcPr>
          <w:p w:rsidR="009401AE" w:rsidRDefault="009401AE" w:rsidP="00B56617">
            <w:pPr>
              <w:jc w:val="both"/>
            </w:pPr>
          </w:p>
        </w:tc>
      </w:tr>
    </w:tbl>
    <w:p w:rsidR="00A132F8" w:rsidRDefault="003E3A38"/>
    <w:sectPr w:rsidR="00A132F8" w:rsidSect="00940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38" w:rsidRDefault="003E3A38" w:rsidP="009401AE">
      <w:pPr>
        <w:spacing w:after="0" w:line="240" w:lineRule="auto"/>
      </w:pPr>
      <w:r>
        <w:separator/>
      </w:r>
    </w:p>
  </w:endnote>
  <w:endnote w:type="continuationSeparator" w:id="0">
    <w:p w:rsidR="003E3A38" w:rsidRDefault="003E3A38" w:rsidP="0094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AE" w:rsidRDefault="009401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AE" w:rsidRDefault="009401A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FE98ECD6F954B66A727AA2952D3D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9401AE" w:rsidRDefault="009401A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AE" w:rsidRDefault="009401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38" w:rsidRDefault="003E3A38" w:rsidP="009401AE">
      <w:pPr>
        <w:spacing w:after="0" w:line="240" w:lineRule="auto"/>
      </w:pPr>
      <w:r>
        <w:separator/>
      </w:r>
    </w:p>
  </w:footnote>
  <w:footnote w:type="continuationSeparator" w:id="0">
    <w:p w:rsidR="003E3A38" w:rsidRDefault="003E3A38" w:rsidP="0094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AE" w:rsidRDefault="009401A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131313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AE" w:rsidRDefault="009401A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131314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AE" w:rsidRDefault="009401A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131312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E"/>
    <w:rsid w:val="00277CA0"/>
    <w:rsid w:val="003E3A38"/>
    <w:rsid w:val="005718A6"/>
    <w:rsid w:val="009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F704EAE-0722-46FD-8581-15540AB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1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4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1AE"/>
  </w:style>
  <w:style w:type="paragraph" w:styleId="llb">
    <w:name w:val="footer"/>
    <w:basedOn w:val="Norml"/>
    <w:link w:val="llbChar"/>
    <w:uiPriority w:val="99"/>
    <w:unhideWhenUsed/>
    <w:rsid w:val="0094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E98ECD6F954B66A727AA2952D3DD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6DE80C-CA27-4DE7-BB0A-FE32BD21032F}"/>
      </w:docPartPr>
      <w:docPartBody>
        <w:p w:rsidR="00000000" w:rsidRDefault="002647A8" w:rsidP="002647A8">
          <w:pPr>
            <w:pStyle w:val="EFE98ECD6F954B66A727AA2952D3DD1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A8"/>
    <w:rsid w:val="002647A8"/>
    <w:rsid w:val="006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47A8"/>
    <w:rPr>
      <w:color w:val="808080"/>
    </w:rPr>
  </w:style>
  <w:style w:type="paragraph" w:customStyle="1" w:styleId="EFE98ECD6F954B66A727AA2952D3DD1D">
    <w:name w:val="EFE98ECD6F954B66A727AA2952D3DD1D"/>
    <w:rsid w:val="0026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2022-05-31T13:39:00Z</dcterms:created>
  <dcterms:modified xsi:type="dcterms:W3CDTF">2022-05-31T13:40:00Z</dcterms:modified>
</cp:coreProperties>
</file>