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89430" cy="35306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jc w:val="center"/>
        <w:rPr>
          <w:sz w:val="28"/>
          <w:szCs w:val="28"/>
        </w:rPr>
      </w:pPr>
      <w:r>
        <w:rPr>
          <w:rFonts w:cs="Arial" w:ascii="Arial" w:hAnsi="Arial"/>
          <w:b/>
          <w:bCs/>
          <w:caps/>
          <w:color w:val="385623" w:themeColor="accent6" w:themeShade="80"/>
          <w:w w:val="90"/>
          <w:sz w:val="28"/>
          <w:szCs w:val="28"/>
        </w:rPr>
        <w:t>CAPADOCIA MÁGICA 2020 - 2021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color w:val="FF0000"/>
          <w:w w:val="90"/>
          <w:sz w:val="24"/>
          <w:szCs w:val="24"/>
        </w:rPr>
      </w:pPr>
      <w:r>
        <w:rPr>
          <w:rFonts w:cs="Arial" w:ascii="Arial" w:hAnsi="Arial"/>
          <w:color w:val="FF0000"/>
          <w:w w:val="90"/>
          <w:sz w:val="24"/>
          <w:szCs w:val="24"/>
        </w:rPr>
        <w:t>8 días / 7 noches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/>
          <w:color w:val="385623" w:themeColor="accent6" w:themeShade="80"/>
          <w:w w:val="90"/>
          <w:sz w:val="24"/>
          <w:szCs w:val="24"/>
        </w:rPr>
        <w:t>desde 750 $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color w:val="385623" w:themeColor="accent6" w:themeShade="80"/>
          <w:w w:val="90"/>
          <w:sz w:val="24"/>
          <w:szCs w:val="24"/>
        </w:rPr>
      </w:pPr>
      <w:r>
        <w:rPr>
          <w:rFonts w:cs="Arial" w:ascii="Arial" w:hAnsi="Arial"/>
          <w:b/>
          <w:color w:val="385623" w:themeColor="accent6" w:themeShade="80"/>
          <w:w w:val="90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color w:val="385623" w:themeColor="accent6" w:themeShade="80"/>
          <w:w w:val="90"/>
          <w:sz w:val="24"/>
          <w:szCs w:val="24"/>
        </w:rPr>
      </w:pPr>
      <w:r>
        <w:rPr>
          <w:rFonts w:cs="Arial" w:ascii="Arial" w:hAnsi="Arial"/>
          <w:b/>
          <w:color w:val="385623" w:themeColor="accent6" w:themeShade="80"/>
          <w:w w:val="90"/>
          <w:sz w:val="24"/>
          <w:szCs w:val="24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1007110</wp:posOffset>
            </wp:positionH>
            <wp:positionV relativeFrom="paragraph">
              <wp:posOffset>-54610</wp:posOffset>
            </wp:positionV>
            <wp:extent cx="4323080" cy="274764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color w:val="385623" w:themeColor="accent6" w:themeShade="80"/>
          <w:w w:val="90"/>
          <w:sz w:val="24"/>
          <w:szCs w:val="24"/>
        </w:rPr>
      </w:pPr>
      <w:r>
        <w:rPr>
          <w:rFonts w:cs="Arial" w:ascii="Arial" w:hAnsi="Arial"/>
          <w:b/>
          <w:color w:val="385623" w:themeColor="accent6" w:themeShade="80"/>
          <w:w w:val="90"/>
          <w:sz w:val="24"/>
          <w:szCs w:val="24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color w:val="385623" w:themeColor="accent6" w:themeShade="80"/>
          <w:w w:val="90"/>
          <w:sz w:val="22"/>
          <w:szCs w:val="22"/>
        </w:rPr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</w:r>
    </w:p>
    <w:p>
      <w:pPr>
        <w:pStyle w:val="Default"/>
        <w:jc w:val="center"/>
        <w:rPr/>
      </w:pPr>
      <w:r>
        <w:rPr>
          <w:rFonts w:cs="Arial" w:ascii="Arial" w:hAnsi="Arial"/>
          <w:color w:val="385623" w:themeColor="accent6" w:themeShade="80"/>
          <w:w w:val="90"/>
          <w:sz w:val="22"/>
          <w:szCs w:val="22"/>
        </w:rPr>
        <w:t>HOTELES 5* Incluyendo 7 DESAYUNOS, 3 CENAS y 10 VISITAS</w:t>
      </w:r>
    </w:p>
    <w:p>
      <w:pPr>
        <w:pStyle w:val="Normal"/>
        <w:spacing w:lineRule="auto" w:line="240" w:before="0" w:after="0"/>
        <w:rPr>
          <w:rFonts w:ascii="CPLPF E+ Frutiger LT Std" w:hAnsi="CPLPF E+ Frutiger LT Std" w:cs="CPLPF E+ Frutiger LT Std"/>
          <w:color w:val="000000"/>
          <w:sz w:val="24"/>
          <w:szCs w:val="24"/>
        </w:rPr>
      </w:pPr>
      <w:r>
        <w:rPr>
          <w:rFonts w:cs="CPLPF E+ Frutiger LT Std" w:ascii="CPLPF E+ Frutiger LT Std" w:hAnsi="CPLPF E+ Frutiger LT Std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8640"/>
          <w:sz w:val="18"/>
          <w:szCs w:val="18"/>
        </w:rPr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Día 1º Estambul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• </w:t>
      </w: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Viernes.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211D1E"/>
          <w:sz w:val="18"/>
          <w:szCs w:val="18"/>
        </w:rPr>
        <w:t xml:space="preserve">Asistencia en el aeropuerto y traslado al hotel. Alojamiento.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8640"/>
          <w:sz w:val="18"/>
          <w:szCs w:val="18"/>
        </w:rPr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Día 2º Estambul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• </w:t>
      </w: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Sábado •Desayuno.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211D1E"/>
          <w:sz w:val="18"/>
          <w:szCs w:val="18"/>
        </w:rPr>
        <w:t xml:space="preserve">Por la mañana </w:t>
      </w:r>
      <w:r>
        <w:rPr>
          <w:rFonts w:cs="Arial" w:ascii="Arial" w:hAnsi="Arial"/>
          <w:b/>
          <w:bCs/>
          <w:color w:val="211D1E"/>
          <w:sz w:val="18"/>
          <w:szCs w:val="18"/>
        </w:rPr>
        <w:t>realizaremos la excursión de medio día “Cuerno de Oro”</w:t>
      </w:r>
      <w:r>
        <w:rPr>
          <w:rFonts w:cs="Arial" w:ascii="Arial" w:hAnsi="Arial"/>
          <w:color w:val="211D1E"/>
          <w:sz w:val="18"/>
          <w:szCs w:val="18"/>
        </w:rPr>
        <w:t>: Comenzaremos visitando el famoso café Pierre Loti que está en la cima de la colina del barrio de Eyup y tiene una vista estupenda del Cuerno de Oro. Continuamos hacia la Cate</w:t>
        <w:softHyphen/>
        <w:t xml:space="preserve">dral de San Jorge, proseguimos para realizar la excursión con la </w:t>
      </w:r>
      <w:r>
        <w:rPr>
          <w:rFonts w:cs="Arial" w:ascii="Arial" w:hAnsi="Arial"/>
          <w:b/>
          <w:bCs/>
          <w:color w:val="211D1E"/>
          <w:sz w:val="18"/>
          <w:szCs w:val="18"/>
        </w:rPr>
        <w:t xml:space="preserve">visita </w:t>
      </w:r>
      <w:r>
        <w:rPr>
          <w:rFonts w:cs="Arial" w:ascii="Arial" w:hAnsi="Arial"/>
          <w:color w:val="211D1E"/>
          <w:sz w:val="18"/>
          <w:szCs w:val="18"/>
        </w:rPr>
        <w:t xml:space="preserve">de la </w:t>
      </w:r>
      <w:r>
        <w:rPr>
          <w:rFonts w:cs="Arial" w:ascii="Arial" w:hAnsi="Arial"/>
          <w:b/>
          <w:bCs/>
          <w:color w:val="211D1E"/>
          <w:sz w:val="18"/>
          <w:szCs w:val="18"/>
        </w:rPr>
        <w:t>Mezquita de Soliman</w:t>
      </w:r>
      <w:r>
        <w:rPr>
          <w:rFonts w:cs="Arial" w:ascii="Arial" w:hAnsi="Arial"/>
          <w:color w:val="211D1E"/>
          <w:sz w:val="18"/>
          <w:szCs w:val="18"/>
        </w:rPr>
        <w:t>, considerada la más bella de las mezquitas impe</w:t>
        <w:softHyphen/>
        <w:t xml:space="preserve">riales de Estambul. (Regreso al hotel por cuenta de los Sres. Clientes). Tarde libre para recorrer la ciudad o realizar opcionalmente la visita del Palacio de Topkapi. Alojamiento en el hotel.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211D1E"/>
          <w:sz w:val="18"/>
          <w:szCs w:val="18"/>
        </w:rPr>
      </w:pPr>
      <w:r>
        <w:rPr>
          <w:rFonts w:cs="Arial" w:ascii="Arial" w:hAnsi="Arial"/>
          <w:b/>
          <w:bCs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Día 3º Estambul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>•</w:t>
      </w: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Domingo •Desayuno.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211D1E"/>
          <w:sz w:val="18"/>
          <w:szCs w:val="18"/>
        </w:rPr>
        <w:t xml:space="preserve">Salida por la mañana para </w:t>
      </w:r>
      <w:r>
        <w:rPr>
          <w:rFonts w:cs="Arial" w:ascii="Arial" w:hAnsi="Arial"/>
          <w:b/>
          <w:bCs/>
          <w:color w:val="211D1E"/>
          <w:sz w:val="18"/>
          <w:szCs w:val="18"/>
        </w:rPr>
        <w:t>realizar una excursión de medio día por el “Bósforo”</w:t>
      </w:r>
      <w:r>
        <w:rPr>
          <w:rFonts w:cs="Arial" w:ascii="Arial" w:hAnsi="Arial"/>
          <w:color w:val="211D1E"/>
          <w:sz w:val="18"/>
          <w:szCs w:val="18"/>
        </w:rPr>
        <w:t>: Nos trasladaremos al puerto para embarcar e iniciar el paseo en barco por el Bósforo, estre</w:t>
        <w:softHyphen/>
        <w:t>cho que separa dos continentes y une el Mar Negro con el Mar de Már</w:t>
        <w:softHyphen/>
        <w:t>mara. Desde el barco podemos admi</w:t>
        <w:softHyphen/>
        <w:t>rar el Palacio de Dolmabahce, la Mez</w:t>
        <w:softHyphen/>
        <w:t>quita, el barrio bohemio de Ortakoy, las Fortalezas de Rumelia y Anatolia, el Palacio de Beylerbeyi, las típicas casas de madera “yali”, etc. Desem</w:t>
        <w:softHyphen/>
        <w:t xml:space="preserve">barcamos y caminamos para visitar el </w:t>
      </w:r>
      <w:r>
        <w:rPr>
          <w:rFonts w:cs="Arial" w:ascii="Arial" w:hAnsi="Arial"/>
          <w:b/>
          <w:bCs/>
          <w:color w:val="211D1E"/>
          <w:sz w:val="18"/>
          <w:szCs w:val="18"/>
        </w:rPr>
        <w:t>Bazar de las Especias</w:t>
      </w:r>
      <w:r>
        <w:rPr>
          <w:rFonts w:cs="Arial" w:ascii="Arial" w:hAnsi="Arial"/>
          <w:color w:val="211D1E"/>
          <w:sz w:val="18"/>
          <w:szCs w:val="18"/>
        </w:rPr>
        <w:t>, también lla</w:t>
        <w:softHyphen/>
        <w:t>mado Bazar Egipcio, es uno de los mercados más antiguos de Estambul y uno de los mejores lugares para comprar productos típicos como especias, dulces o frutos secos. (Regreso al hotel por cuenta de los Sres. Clientes). Tarde libre para reco</w:t>
        <w:softHyphen/>
        <w:t>rrer la ciudad o realizar opcionalmen</w:t>
        <w:softHyphen/>
        <w:t xml:space="preserve">te la visita de la Basilica de Santa Sofía, Hipodromo y Mezquita Azul. Alojamiento en el hotel.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Día 4º Estambul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• </w:t>
      </w: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Lunes • Desayuno 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211D1E"/>
          <w:sz w:val="18"/>
          <w:szCs w:val="18"/>
        </w:rPr>
        <w:t xml:space="preserve">Día libre para disfrutar la belleza de la ciudad. Alojamiento.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Día 5º Estambul/Capadocia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• </w:t>
      </w: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Martes • Desayuno + cena.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211D1E"/>
          <w:sz w:val="18"/>
          <w:szCs w:val="18"/>
        </w:rPr>
        <w:t xml:space="preserve">Mañana libre hasta la hora indicada para el traslado al aeropuerto para tomar vuelo regular (NO INCLUIDO) con destino a </w:t>
      </w:r>
      <w:r>
        <w:rPr>
          <w:rFonts w:cs="Arial" w:ascii="Arial" w:hAnsi="Arial"/>
          <w:b/>
          <w:bCs/>
          <w:color w:val="211D1E"/>
          <w:sz w:val="18"/>
          <w:szCs w:val="18"/>
        </w:rPr>
        <w:t>Kai</w:t>
        <w:softHyphen/>
        <w:t>sery</w:t>
      </w:r>
      <w:r>
        <w:rPr>
          <w:rFonts w:cs="Arial" w:ascii="Arial" w:hAnsi="Arial"/>
          <w:color w:val="211D1E"/>
          <w:sz w:val="18"/>
          <w:szCs w:val="18"/>
        </w:rPr>
        <w:t>. Llegada y traslado al hotel pre</w:t>
        <w:softHyphen/>
        <w:t xml:space="preserve">visto en Capadocia. Alojamiento.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Día 6º Capadocia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8640"/>
          <w:sz w:val="18"/>
          <w:szCs w:val="18"/>
        </w:rPr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• </w:t>
      </w: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Miércoles • Desayuno + cena.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211D1E"/>
          <w:sz w:val="18"/>
          <w:szCs w:val="18"/>
        </w:rPr>
        <w:t>Opcionalmente podrán realizar un espectacular paseo en globo aerostá</w:t>
        <w:softHyphen/>
        <w:t>tico al amanecer (consultar detalles con su guía). En el día de hoy inicia</w:t>
        <w:softHyphen/>
        <w:t xml:space="preserve">remos nuestro </w:t>
      </w:r>
      <w:r>
        <w:rPr>
          <w:rFonts w:cs="Arial" w:ascii="Arial" w:hAnsi="Arial"/>
          <w:b/>
          <w:bCs/>
          <w:color w:val="211D1E"/>
          <w:sz w:val="18"/>
          <w:szCs w:val="18"/>
        </w:rPr>
        <w:t>recorrido por la Capa</w:t>
        <w:softHyphen/>
        <w:t>docia</w:t>
      </w:r>
      <w:r>
        <w:rPr>
          <w:rFonts w:cs="Arial" w:ascii="Arial" w:hAnsi="Arial"/>
          <w:color w:val="211D1E"/>
          <w:sz w:val="18"/>
          <w:szCs w:val="18"/>
        </w:rPr>
        <w:t>.Visitaremos la ciudad subterrá</w:t>
        <w:softHyphen/>
        <w:t xml:space="preserve">nea de </w:t>
      </w:r>
      <w:r>
        <w:rPr>
          <w:rFonts w:cs="Arial" w:ascii="Arial" w:hAnsi="Arial"/>
          <w:b/>
          <w:bCs/>
          <w:color w:val="211D1E"/>
          <w:sz w:val="18"/>
          <w:szCs w:val="18"/>
        </w:rPr>
        <w:t xml:space="preserve">Ozkonak </w:t>
      </w:r>
      <w:r>
        <w:rPr>
          <w:rFonts w:cs="Arial" w:ascii="Arial" w:hAnsi="Arial"/>
          <w:color w:val="211D1E"/>
          <w:sz w:val="18"/>
          <w:szCs w:val="18"/>
        </w:rPr>
        <w:t>u otra similar, cons</w:t>
        <w:softHyphen/>
        <w:t>truidas por las comunidades cristia</w:t>
        <w:softHyphen/>
        <w:t xml:space="preserve">nas para protegerse de los ataques árabes. Realizaremos una parada en un taller de alfombras y kilims. Por la tarde visitaremos el museo al aire libre de </w:t>
      </w:r>
      <w:r>
        <w:rPr>
          <w:rFonts w:cs="Arial" w:ascii="Arial" w:hAnsi="Arial"/>
          <w:b/>
          <w:bCs/>
          <w:color w:val="211D1E"/>
          <w:sz w:val="18"/>
          <w:szCs w:val="18"/>
        </w:rPr>
        <w:t xml:space="preserve">Göreme </w:t>
      </w:r>
      <w:r>
        <w:rPr>
          <w:rFonts w:cs="Arial" w:ascii="Arial" w:hAnsi="Arial"/>
          <w:color w:val="211D1E"/>
          <w:sz w:val="18"/>
          <w:szCs w:val="18"/>
        </w:rPr>
        <w:t xml:space="preserve">que conserva un impresionante conjunto de iglesias, capillas y monasterios excavados en la roca. También pasaremos por el </w:t>
      </w:r>
      <w:r>
        <w:rPr>
          <w:rFonts w:cs="Arial" w:ascii="Arial" w:hAnsi="Arial"/>
          <w:b/>
          <w:bCs/>
          <w:color w:val="211D1E"/>
          <w:sz w:val="18"/>
          <w:szCs w:val="18"/>
        </w:rPr>
        <w:t xml:space="preserve">valle de Güvercinlik </w:t>
      </w:r>
      <w:r>
        <w:rPr>
          <w:rFonts w:cs="Arial" w:ascii="Arial" w:hAnsi="Arial"/>
          <w:color w:val="211D1E"/>
          <w:sz w:val="18"/>
          <w:szCs w:val="18"/>
        </w:rPr>
        <w:t>(de los paloma</w:t>
        <w:softHyphen/>
        <w:t xml:space="preserve">res) y admiraremos una maravillosa </w:t>
      </w:r>
      <w:r>
        <w:rPr>
          <w:rFonts w:cs="Arial" w:ascii="Arial" w:hAnsi="Arial"/>
          <w:b/>
          <w:bCs/>
          <w:color w:val="211D1E"/>
          <w:sz w:val="18"/>
          <w:szCs w:val="18"/>
        </w:rPr>
        <w:t>vista panorámica del castillo de Uchisar</w:t>
      </w:r>
      <w:r>
        <w:rPr>
          <w:rFonts w:cs="Arial" w:ascii="Arial" w:hAnsi="Arial"/>
          <w:color w:val="211D1E"/>
          <w:sz w:val="18"/>
          <w:szCs w:val="18"/>
        </w:rPr>
        <w:t>, situado en lo alto de un pro</w:t>
        <w:softHyphen/>
        <w:t>montorio de roca volcánica perfora</w:t>
        <w:softHyphen/>
        <w:t>do por túneles y ventanas. Al final realizaremos una parada en un taller artesano de decoración, piedras típi</w:t>
        <w:softHyphen/>
        <w:t xml:space="preserve">cas y joyas de Capadocia. Por la noche opcionalmente podrán asistir a un espectáculo de danzas folclóricas turcas. Alojamieno en el hotel.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Día 7º Capadocia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8640"/>
          <w:sz w:val="18"/>
          <w:szCs w:val="18"/>
        </w:rPr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• </w:t>
      </w: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Jueves • Desayuno + cena.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211D1E"/>
          <w:sz w:val="18"/>
          <w:szCs w:val="18"/>
        </w:rPr>
        <w:t>Salida para ver las famosas "</w:t>
      </w:r>
      <w:r>
        <w:rPr>
          <w:rFonts w:cs="Arial" w:ascii="Arial" w:hAnsi="Arial"/>
          <w:b/>
          <w:bCs/>
          <w:color w:val="211D1E"/>
          <w:sz w:val="18"/>
          <w:szCs w:val="18"/>
        </w:rPr>
        <w:t>Tres Bellezas de Ürgüp'</w:t>
      </w:r>
      <w:r>
        <w:rPr>
          <w:rFonts w:cs="Arial" w:ascii="Arial" w:hAnsi="Arial"/>
          <w:color w:val="211D1E"/>
          <w:sz w:val="18"/>
          <w:szCs w:val="18"/>
        </w:rPr>
        <w:t xml:space="preserve">, donde se pueden ver las formaciones rocosas en forma de hongo y un panorama de la ciudad de Ürgüp. A continuación visitaremos el pequeño y hermoso pueblo de </w:t>
      </w:r>
      <w:r>
        <w:rPr>
          <w:rFonts w:cs="Arial" w:ascii="Arial" w:hAnsi="Arial"/>
          <w:b/>
          <w:bCs/>
          <w:color w:val="211D1E"/>
          <w:sz w:val="18"/>
          <w:szCs w:val="18"/>
        </w:rPr>
        <w:t>Ortahisar</w:t>
      </w:r>
      <w:r>
        <w:rPr>
          <w:rFonts w:cs="Arial" w:ascii="Arial" w:hAnsi="Arial"/>
          <w:color w:val="211D1E"/>
          <w:sz w:val="18"/>
          <w:szCs w:val="18"/>
        </w:rPr>
        <w:t xml:space="preserve"> que es destacado con su castillo de alta formación geológica de 86 m de altura y se convertió en unas viviendas por los hititas. Por la tarde continuamos con la </w:t>
      </w:r>
      <w:r>
        <w:rPr>
          <w:rFonts w:cs="Arial" w:ascii="Arial" w:hAnsi="Arial"/>
          <w:b/>
          <w:bCs/>
          <w:color w:val="211D1E"/>
          <w:sz w:val="18"/>
          <w:szCs w:val="18"/>
        </w:rPr>
        <w:t>visita al valle Zelve</w:t>
      </w:r>
      <w:r>
        <w:rPr>
          <w:rFonts w:cs="Arial" w:ascii="Arial" w:hAnsi="Arial"/>
          <w:color w:val="211D1E"/>
          <w:sz w:val="18"/>
          <w:szCs w:val="18"/>
        </w:rPr>
        <w:t xml:space="preserve">, está formado por dos cañones, lugar donde convivieron los musulmanes y cristinanos hasta 1924. Las laderas del lado derecho son de color rosado, y las de la izquierda son dominadas por el color blanco. A continuación visitaremos el </w:t>
      </w:r>
      <w:r>
        <w:rPr>
          <w:rFonts w:cs="Arial" w:ascii="Arial" w:hAnsi="Arial"/>
          <w:b/>
          <w:bCs/>
          <w:color w:val="211D1E"/>
          <w:sz w:val="18"/>
          <w:szCs w:val="18"/>
        </w:rPr>
        <w:t>valle de Cavusin</w:t>
      </w:r>
      <w:r>
        <w:rPr>
          <w:rFonts w:cs="Arial" w:ascii="Arial" w:hAnsi="Arial"/>
          <w:color w:val="211D1E"/>
          <w:sz w:val="18"/>
          <w:szCs w:val="18"/>
        </w:rPr>
        <w:t>, donde las casas excavadas en la falda de una colina, presentan unas fachadas fastuosamente decoradas, belleza que permanece en el tiempo. Regreso al hotel. Cena y alojamiento. Por la noche opcionalmente podrán asistir a una ceremonia (sema) de derviches giróvagos.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11D1E"/>
          <w:sz w:val="18"/>
          <w:szCs w:val="18"/>
        </w:rPr>
      </w:pPr>
      <w:r>
        <w:rPr>
          <w:rFonts w:cs="Arial" w:ascii="Arial" w:hAnsi="Arial"/>
          <w:color w:val="211D1E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>Día 8º Capadocia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• </w:t>
      </w:r>
      <w:r>
        <w:rPr>
          <w:rFonts w:cs="Arial" w:ascii="Arial" w:hAnsi="Arial"/>
          <w:b/>
          <w:bCs/>
          <w:color w:val="008640"/>
          <w:sz w:val="18"/>
          <w:szCs w:val="18"/>
        </w:rPr>
        <w:t xml:space="preserve">Viernes • Desayuno </w:t>
      </w:r>
    </w:p>
    <w:p>
      <w:pPr>
        <w:pStyle w:val="Normal"/>
        <w:jc w:val="both"/>
        <w:rPr/>
      </w:pPr>
      <w:r>
        <w:rPr>
          <w:rFonts w:cs="Arial" w:ascii="Arial" w:hAnsi="Arial"/>
          <w:color w:val="211D1E"/>
          <w:sz w:val="18"/>
          <w:szCs w:val="18"/>
        </w:rPr>
        <w:t>A la hora indicada traslado al aero</w:t>
        <w:softHyphen/>
        <w:t>puerto (VUELO NO INCLUIDO).</w:t>
      </w:r>
    </w:p>
    <w:p>
      <w:pPr>
        <w:pStyle w:val="FrameContents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59AFA6F0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6080760" cy="1417320"/>
                <wp:effectExtent l="0" t="0" r="15240" b="24130"/>
                <wp:wrapNone/>
                <wp:docPr id="3" name="Cuadro de tex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040" cy="141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clear" w:pos="709"/>
                                <w:tab w:val="right" w:pos="9072" w:leader="dot"/>
                              </w:tabs>
                              <w:spacing w:lineRule="auto" w:line="276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tbl>
                            <w:tblPr>
                              <w:tblStyle w:val="Tablaconcuadrcula"/>
                              <w:tblW w:w="963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3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7138"/>
                              <w:gridCol w:w="2500"/>
                            </w:tblGrid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7138" w:type="dxa"/>
                                  <w:tcBorders>
                                    <w:top w:val="single" w:sz="4" w:space="0" w:color="99B387"/>
                                    <w:left w:val="nil"/>
                                    <w:bottom w:val="single" w:sz="4" w:space="0" w:color="99B387"/>
                                    <w:right w:val="single" w:sz="4" w:space="0" w:color="99B387"/>
                                    <w:insideH w:val="single" w:sz="4" w:space="0" w:color="99B387"/>
                                    <w:insideV w:val="single" w:sz="4" w:space="0" w:color="99B387"/>
                                  </w:tcBorders>
                                  <w:shd w:color="auto" w:fill="D9E3D3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Acomodación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99B387"/>
                                    <w:left w:val="single" w:sz="4" w:space="0" w:color="99B387"/>
                                    <w:bottom w:val="single" w:sz="4" w:space="0" w:color="99B387"/>
                                    <w:right w:val="single" w:sz="4" w:space="0" w:color="99B387"/>
                                    <w:insideH w:val="single" w:sz="4" w:space="0" w:color="99B387"/>
                                    <w:insideV w:val="single" w:sz="4" w:space="0" w:color="99B387"/>
                                  </w:tcBorders>
                                  <w:shd w:color="auto" w:fill="D9E3D3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en categoría Estándar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138" w:type="dxa"/>
                                  <w:tcBorders>
                                    <w:top w:val="single" w:sz="4" w:space="0" w:color="99B387"/>
                                    <w:left w:val="nil"/>
                                    <w:bottom w:val="single" w:sz="4" w:space="0" w:color="99B387"/>
                                    <w:right w:val="single" w:sz="4" w:space="0" w:color="99B387"/>
                                    <w:insideH w:val="single" w:sz="4" w:space="0" w:color="99B387"/>
                                    <w:insideV w:val="single" w:sz="4" w:space="0" w:color="99B387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En habitación doble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99B387"/>
                                    <w:left w:val="single" w:sz="4" w:space="0" w:color="99B387"/>
                                    <w:bottom w:val="single" w:sz="4" w:space="0" w:color="99B387"/>
                                    <w:right w:val="single" w:sz="4" w:space="0" w:color="99B387"/>
                                    <w:insideH w:val="single" w:sz="4" w:space="0" w:color="99B387"/>
                                    <w:insideV w:val="single" w:sz="4" w:space="0" w:color="99B387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138" w:type="dxa"/>
                                  <w:tcBorders>
                                    <w:top w:val="single" w:sz="4" w:space="0" w:color="99B387"/>
                                    <w:left w:val="nil"/>
                                    <w:bottom w:val="single" w:sz="4" w:space="0" w:color="99B387"/>
                                    <w:right w:val="single" w:sz="4" w:space="0" w:color="99B387"/>
                                    <w:insideH w:val="single" w:sz="4" w:space="0" w:color="99B387"/>
                                    <w:insideV w:val="single" w:sz="4" w:space="0" w:color="99B387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Supl. habitación individual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99B387"/>
                                    <w:left w:val="single" w:sz="4" w:space="0" w:color="99B387"/>
                                    <w:bottom w:val="single" w:sz="4" w:space="0" w:color="99B387"/>
                                    <w:right w:val="single" w:sz="4" w:space="0" w:color="99B387"/>
                                    <w:insideH w:val="single" w:sz="4" w:space="0" w:color="99B387"/>
                                    <w:insideV w:val="single" w:sz="4" w:space="0" w:color="99B387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395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8" fillcolor="white" stroked="t" style="position:absolute;margin-left:-1.05pt;margin-top:2.6pt;width:478.7pt;height:111.5pt" wp14:anchorId="59AFA6F0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FrameContents"/>
                        <w:tabs>
                          <w:tab w:val="clear" w:pos="709"/>
                          <w:tab w:val="right" w:pos="9072" w:leader="dot"/>
                        </w:tabs>
                        <w:spacing w:lineRule="auto" w:line="276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tbl>
                      <w:tblPr>
                        <w:tblStyle w:val="Tablaconcuadrcula"/>
                        <w:tblW w:w="9639" w:type="dxa"/>
                        <w:jc w:val="center"/>
                        <w:tblInd w:w="0" w:type="dxa"/>
                        <w:tblCellMar>
                          <w:top w:w="0" w:type="dxa"/>
                          <w:left w:w="13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7138"/>
                        <w:gridCol w:w="2500"/>
                      </w:tblGrid>
                      <w:tr>
                        <w:trPr>
                          <w:trHeight w:val="397" w:hRule="exact"/>
                        </w:trPr>
                        <w:tc>
                          <w:tcPr>
                            <w:tcW w:w="7138" w:type="dxa"/>
                            <w:tcBorders>
                              <w:top w:val="single" w:sz="4" w:space="0" w:color="99B387"/>
                              <w:left w:val="nil"/>
                              <w:bottom w:val="single" w:sz="4" w:space="0" w:color="99B387"/>
                              <w:right w:val="single" w:sz="4" w:space="0" w:color="99B387"/>
                              <w:insideH w:val="single" w:sz="4" w:space="0" w:color="99B387"/>
                              <w:insideV w:val="single" w:sz="4" w:space="0" w:color="99B387"/>
                            </w:tcBorders>
                            <w:shd w:color="auto" w:fill="D9E3D3" w:val="clear"/>
                            <w:vAlign w:val="cente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Acomodación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99B387"/>
                              <w:left w:val="single" w:sz="4" w:space="0" w:color="99B387"/>
                              <w:bottom w:val="single" w:sz="4" w:space="0" w:color="99B387"/>
                              <w:right w:val="single" w:sz="4" w:space="0" w:color="99B387"/>
                              <w:insideH w:val="single" w:sz="4" w:space="0" w:color="99B387"/>
                              <w:insideV w:val="single" w:sz="4" w:space="0" w:color="99B387"/>
                            </w:tcBorders>
                            <w:shd w:color="auto" w:fill="D9E3D3" w:val="clear"/>
                            <w:vAlign w:val="cente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en categoría Estándar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7138" w:type="dxa"/>
                            <w:tcBorders>
                              <w:top w:val="single" w:sz="4" w:space="0" w:color="99B387"/>
                              <w:left w:val="nil"/>
                              <w:bottom w:val="single" w:sz="4" w:space="0" w:color="99B387"/>
                              <w:right w:val="single" w:sz="4" w:space="0" w:color="99B387"/>
                              <w:insideH w:val="single" w:sz="4" w:space="0" w:color="99B387"/>
                              <w:insideV w:val="single" w:sz="4" w:space="0" w:color="99B387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En habitación doble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99B387"/>
                              <w:left w:val="single" w:sz="4" w:space="0" w:color="99B387"/>
                              <w:bottom w:val="single" w:sz="4" w:space="0" w:color="99B387"/>
                              <w:right w:val="single" w:sz="4" w:space="0" w:color="99B387"/>
                              <w:insideH w:val="single" w:sz="4" w:space="0" w:color="99B387"/>
                              <w:insideV w:val="single" w:sz="4" w:space="0" w:color="99B387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7138" w:type="dxa"/>
                            <w:tcBorders>
                              <w:top w:val="single" w:sz="4" w:space="0" w:color="99B387"/>
                              <w:left w:val="nil"/>
                              <w:bottom w:val="single" w:sz="4" w:space="0" w:color="99B387"/>
                              <w:right w:val="single" w:sz="4" w:space="0" w:color="99B387"/>
                              <w:insideH w:val="single" w:sz="4" w:space="0" w:color="99B387"/>
                              <w:insideV w:val="single" w:sz="4" w:space="0" w:color="99B387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Supl. habitación individual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99B387"/>
                              <w:left w:val="single" w:sz="4" w:space="0" w:color="99B387"/>
                              <w:bottom w:val="single" w:sz="4" w:space="0" w:color="99B387"/>
                              <w:right w:val="single" w:sz="4" w:space="0" w:color="99B387"/>
                              <w:insideH w:val="single" w:sz="4" w:space="0" w:color="99B387"/>
                              <w:insideV w:val="single" w:sz="4" w:space="0" w:color="99B387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395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1E31797B">
                <wp:simplePos x="0" y="0"/>
                <wp:positionH relativeFrom="column">
                  <wp:posOffset>-45085</wp:posOffset>
                </wp:positionH>
                <wp:positionV relativeFrom="paragraph">
                  <wp:posOffset>88900</wp:posOffset>
                </wp:positionV>
                <wp:extent cx="6122035" cy="256540"/>
                <wp:effectExtent l="0" t="0" r="0" b="0"/>
                <wp:wrapNone/>
                <wp:docPr id="5" name="Cuadro de tex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255960"/>
                        </a:xfrm>
                        <a:prstGeom prst="rect">
                          <a:avLst/>
                        </a:prstGeom>
                        <a:solidFill>
                          <a:srgbClr val="cddac4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80"/>
                              <w:jc w:val="center"/>
                              <w:rPr>
                                <w:rFonts w:ascii="Arial" w:hAnsi="Arial" w:eastAsia="Frutiger LT Std 45 Light" w:cs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Frutiger LT Std 45 Light" w:cs="Arial" w:ascii="Arial" w:hAnsi="Arial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Precios por persona </w:t>
                            </w:r>
                            <w:r>
                              <w:rPr>
                                <w:rFonts w:eastAsia="Frutiger LT Std 45 Light" w:cs="Arial" w:ascii="Arial" w:hAnsi="Arial"/>
                                <w:color w:val="231F20"/>
                                <w:sz w:val="16"/>
                                <w:szCs w:val="16"/>
                              </w:rPr>
                              <w:t>(en USD, mínimo 2 personas)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71640" bIns="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7" fillcolor="#cddac4" stroked="f" style="position:absolute;margin-left:-3.55pt;margin-top:7pt;width:481.95pt;height:20.1pt" wp14:anchorId="1E31797B">
                <w10:wrap type="square"/>
                <v:fill o:detectmouseclick="t" type="solid" color2="#32253b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80"/>
                        <w:jc w:val="center"/>
                        <w:rPr>
                          <w:rFonts w:ascii="Arial" w:hAnsi="Arial" w:eastAsia="Frutiger LT Std 45 Light" w:cs="Arial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eastAsia="Frutiger LT Std 45 Light" w:cs="Arial" w:ascii="Arial" w:hAnsi="Arial"/>
                          <w:b/>
                          <w:color w:val="231F20"/>
                          <w:sz w:val="16"/>
                          <w:szCs w:val="16"/>
                        </w:rPr>
                        <w:t xml:space="preserve">Precios por persona </w:t>
                      </w:r>
                      <w:r>
                        <w:rPr>
                          <w:rFonts w:eastAsia="Frutiger LT Std 45 Light" w:cs="Arial" w:ascii="Arial" w:hAnsi="Arial"/>
                          <w:color w:val="231F20"/>
                          <w:sz w:val="16"/>
                          <w:szCs w:val="16"/>
                        </w:rPr>
                        <w:t>(en USD, mínimo 2 personas)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6CE4E42F">
                <wp:simplePos x="0" y="0"/>
                <wp:positionH relativeFrom="column">
                  <wp:posOffset>-101600</wp:posOffset>
                </wp:positionH>
                <wp:positionV relativeFrom="paragraph">
                  <wp:posOffset>-22860</wp:posOffset>
                </wp:positionV>
                <wp:extent cx="6271895" cy="1127125"/>
                <wp:effectExtent l="0" t="0" r="4445" b="6350"/>
                <wp:wrapNone/>
                <wp:docPr id="7" name="Cuadro de tex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00" cy="1126440"/>
                        </a:xfrm>
                        <a:prstGeom prst="rect">
                          <a:avLst/>
                        </a:prstGeom>
                        <a:solidFill>
                          <a:srgbClr val="d9e3d3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clear" w:pos="709"/>
                                <w:tab w:val="right" w:pos="9526" w:leader="dot"/>
                              </w:tabs>
                              <w:spacing w:lineRule="auto" w:line="276" w:before="0" w:after="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Suplementos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09"/>
                                <w:tab w:val="right" w:pos="9526" w:leader="dot"/>
                              </w:tabs>
                              <w:spacing w:lineRule="auto" w:line="276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Precio vuelo Madrid/Turquía/Madrid (sin tasas, aproximado y neto) desde</w:t>
                              <w:tab/>
                              <w:t>….................... 240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09"/>
                                <w:tab w:val="right" w:pos="9526" w:leader="dot"/>
                              </w:tabs>
                              <w:spacing w:lineRule="auto" w:line="276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Tasas de aeropuerto.............................................................................</w:t>
                              <w:tab/>
                              <w:t>.......... Consultar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09"/>
                                <w:tab w:val="right" w:pos="9526" w:leader="dot"/>
                              </w:tabs>
                              <w:spacing w:lineRule="auto" w:line="276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Por vuelo Estambul/Capadocia (neto, aproximado) </w:t>
                              <w:tab/>
                              <w:t xml:space="preserve"> 100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09"/>
                                <w:tab w:val="right" w:pos="9526" w:leader="dot"/>
                              </w:tabs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Por temporada </w:t>
                            </w:r>
                            <w:r>
                              <w:rPr>
                                <w:rFonts w:cs="Arial" w:ascii="Arial" w:hAnsi="Arial"/>
                                <w:color w:val="0089D0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...................................................................</w:t>
                              <w:tab/>
                              <w:t>........................... 135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09"/>
                                <w:tab w:val="right" w:pos="9526" w:leader="dot"/>
                              </w:tabs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Por temporada 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>Alta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.......................................................................</w:t>
                              <w:tab/>
                              <w:t>.........................150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09"/>
                                <w:tab w:val="right" w:pos="9469" w:leader="dot"/>
                                <w:tab w:val="right" w:pos="9526" w:leader="dot"/>
                              </w:tabs>
                              <w:spacing w:lineRule="auto" w:line="276"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Seguros Exclusivos AXA de gastos de anulación y otros (a contratar al reservar) desde..</w:t>
                              <w:tab/>
                              <w:t>.... 33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rIns="36360" tIns="71640" bIns="7164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0" fillcolor="#d9e3d3" stroked="f" style="position:absolute;margin-left:-8pt;margin-top:-1.8pt;width:493.75pt;height:88.65pt" wp14:anchorId="6CE4E42F">
                <w10:wrap type="square"/>
                <v:fill o:detectmouseclick="t" type="solid" color2="#261c2c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tabs>
                          <w:tab w:val="clear" w:pos="709"/>
                          <w:tab w:val="right" w:pos="9526" w:leader="dot"/>
                        </w:tabs>
                        <w:spacing w:lineRule="auto" w:line="276" w:before="0" w:after="6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>Suplementos</w:t>
                      </w:r>
                    </w:p>
                    <w:p>
                      <w:pPr>
                        <w:pStyle w:val="FrameContents"/>
                        <w:tabs>
                          <w:tab w:val="clear" w:pos="709"/>
                          <w:tab w:val="right" w:pos="9526" w:leader="dot"/>
                        </w:tabs>
                        <w:spacing w:lineRule="auto" w:line="276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Precio vuelo Madrid/Turquía/Madrid (sin tasas, aproximado y neto) desde</w:t>
                        <w:tab/>
                        <w:t>….................... 240</w:t>
                      </w:r>
                    </w:p>
                    <w:p>
                      <w:pPr>
                        <w:pStyle w:val="FrameContents"/>
                        <w:tabs>
                          <w:tab w:val="clear" w:pos="709"/>
                          <w:tab w:val="right" w:pos="9526" w:leader="dot"/>
                        </w:tabs>
                        <w:spacing w:lineRule="auto" w:line="276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Tasas de aeropuerto.............................................................................</w:t>
                        <w:tab/>
                        <w:t>.......... Consultar</w:t>
                      </w:r>
                    </w:p>
                    <w:p>
                      <w:pPr>
                        <w:pStyle w:val="FrameContents"/>
                        <w:tabs>
                          <w:tab w:val="clear" w:pos="709"/>
                          <w:tab w:val="right" w:pos="9526" w:leader="dot"/>
                        </w:tabs>
                        <w:spacing w:lineRule="auto" w:line="276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Por vuelo Estambul/Capadocia (neto, aproximado) </w:t>
                        <w:tab/>
                        <w:t xml:space="preserve"> 100 </w:t>
                      </w:r>
                    </w:p>
                    <w:p>
                      <w:pPr>
                        <w:pStyle w:val="FrameContents"/>
                        <w:tabs>
                          <w:tab w:val="clear" w:pos="709"/>
                          <w:tab w:val="right" w:pos="9526" w:leader="dot"/>
                        </w:tabs>
                        <w:spacing w:lineRule="auto" w:line="276" w:before="0" w:after="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Por temporada </w:t>
                      </w:r>
                      <w:r>
                        <w:rPr>
                          <w:rFonts w:cs="Arial" w:ascii="Arial" w:hAnsi="Arial"/>
                          <w:color w:val="0089D0"/>
                          <w:sz w:val="16"/>
                          <w:szCs w:val="16"/>
                        </w:rPr>
                        <w:t>Media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...................................................................</w:t>
                        <w:tab/>
                        <w:t>........................... 135</w:t>
                      </w:r>
                    </w:p>
                    <w:p>
                      <w:pPr>
                        <w:pStyle w:val="FrameContents"/>
                        <w:tabs>
                          <w:tab w:val="clear" w:pos="709"/>
                          <w:tab w:val="right" w:pos="9526" w:leader="dot"/>
                        </w:tabs>
                        <w:spacing w:lineRule="auto" w:line="276" w:before="0" w:after="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Por temporada 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>Alta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.......................................................................</w:t>
                        <w:tab/>
                        <w:t>.........................150</w:t>
                      </w:r>
                    </w:p>
                    <w:p>
                      <w:pPr>
                        <w:pStyle w:val="FrameContents"/>
                        <w:tabs>
                          <w:tab w:val="clear" w:pos="709"/>
                          <w:tab w:val="right" w:pos="9469" w:leader="dot"/>
                          <w:tab w:val="right" w:pos="9526" w:leader="dot"/>
                        </w:tabs>
                        <w:spacing w:lineRule="auto" w:line="276"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Seguros Exclusivos AXA de gastos de anulación y otros (a contratar al reservar) desde..</w:t>
                        <w:tab/>
                        <w:t>.... 33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5BCCA165">
                <wp:simplePos x="0" y="0"/>
                <wp:positionH relativeFrom="column">
                  <wp:posOffset>-33655</wp:posOffset>
                </wp:positionH>
                <wp:positionV relativeFrom="paragraph">
                  <wp:posOffset>71755</wp:posOffset>
                </wp:positionV>
                <wp:extent cx="6188075" cy="991235"/>
                <wp:effectExtent l="0" t="0" r="0" b="6985"/>
                <wp:wrapNone/>
                <wp:docPr id="9" name="Cuadro de tex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320" cy="990720"/>
                        </a:xfrm>
                        <a:prstGeom prst="rect">
                          <a:avLst/>
                        </a:prstGeom>
                        <a:solidFill>
                          <a:srgbClr val="d9e3d3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FECHAS DE PROGRAMA 2020 -2021 (VIERNES)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Octubre: 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211D1E"/>
                                <w:sz w:val="16"/>
                                <w:szCs w:val="16"/>
                              </w:rPr>
                              <w:t xml:space="preserve">2, 9, 16,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211D1E"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211D1E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 Noviembre: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211D1E"/>
                                <w:sz w:val="16"/>
                                <w:szCs w:val="16"/>
                              </w:rPr>
                              <w:t>6, 13, 20 y 27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  - Diciembre: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211D1E"/>
                                <w:sz w:val="16"/>
                                <w:szCs w:val="16"/>
                              </w:rPr>
                              <w:t xml:space="preserve">4, 11, 18 y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: Enero: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8, 15, 22 y 29 -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Febrero: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211D1E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12, 19 y 26 -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Marzo: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211D1E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auto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Abril: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89D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89D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89D0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cs="Arial" w:ascii="Arial" w:hAnsi="Arial"/>
                                <w:color w:val="0089D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 xml:space="preserve">23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auto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 xml:space="preserve"> 30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Mayo: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211D1E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14,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6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Junio: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89D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0089D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Julio: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ED1A2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16, 23 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Agosto: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3399FF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20 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27 -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Septiembre: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ED1A2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17 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cs="Arial" w:ascii="Arial" w:hAnsi="Arial"/>
                                <w:color w:val="3399FF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 xml:space="preserve">Octubre: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89D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0089D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0089D0"/>
                                <w:sz w:val="16"/>
                                <w:szCs w:val="16"/>
                              </w:rPr>
                              <w:t xml:space="preserve">15 y 22 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160"/>
                              <w:jc w:val="center"/>
                              <w:rPr/>
                            </w:pPr>
                            <w:bookmarkStart w:id="0" w:name="__DdeLink__11444_2987870207"/>
                            <w:r>
                              <w:rPr>
                                <w:rFonts w:cs="Arial" w:ascii="Arial" w:hAnsi="Arial"/>
                                <w:color w:val="0089D0"/>
                                <w:sz w:val="16"/>
                                <w:szCs w:val="16"/>
                              </w:rPr>
                              <w:t xml:space="preserve">Temporada Media   </w:t>
                            </w:r>
                            <w:r>
                              <w:rPr>
                                <w:rFonts w:cs="Arial" w:ascii="Arial" w:hAnsi="Arial"/>
                                <w:color w:val="ED1A22"/>
                                <w:sz w:val="16"/>
                                <w:szCs w:val="16"/>
                              </w:rPr>
                              <w:t>Temporada Alta</w:t>
                            </w:r>
                            <w:bookmarkEnd w:id="0"/>
                          </w:p>
                        </w:txbxContent>
                      </wps:txbx>
                      <wps:bodyPr rIns="71640" tIns="7164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1" fillcolor="#d9e3d3" stroked="f" style="position:absolute;margin-left:-2.65pt;margin-top:5.65pt;width:487.15pt;height:77.95pt" wp14:anchorId="5BCCA165">
                <w10:wrap type="square"/>
                <v:fill o:detectmouseclick="t" type="solid" color2="#261c2c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60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FECHAS DE PROGRAMA 2020 -2021 (VIERNES) </w:t>
                      </w:r>
                    </w:p>
                    <w:p>
                      <w:pPr>
                        <w:pStyle w:val="FrameContents"/>
                        <w:spacing w:lineRule="auto" w:line="276" w:before="0" w:after="60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Octubre: 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211D1E"/>
                          <w:sz w:val="16"/>
                          <w:szCs w:val="16"/>
                        </w:rPr>
                        <w:t xml:space="preserve">2, 9, 16,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211D1E"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211D1E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 Noviembre: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211D1E"/>
                          <w:sz w:val="16"/>
                          <w:szCs w:val="16"/>
                        </w:rPr>
                        <w:t>6, 13, 20 y 27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  - Diciembre: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211D1E"/>
                          <w:sz w:val="16"/>
                          <w:szCs w:val="16"/>
                        </w:rPr>
                        <w:t xml:space="preserve">4, 11, 18 y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3300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lineRule="auto" w:line="276" w:before="0" w:after="60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  <w:u w:val="single"/>
                        </w:rPr>
                        <w:t>2021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: Enero: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8, 15, 22 y 29 -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Febrero: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211D1E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12, 19 y 26 -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Marzo: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211D1E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auto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Abril: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89D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89D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89D0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cs="Arial" w:ascii="Arial" w:hAnsi="Arial"/>
                          <w:color w:val="0089D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 xml:space="preserve">23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auto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 xml:space="preserve"> 30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Mayo: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211D1E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14,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3300"/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-</w:t>
                      </w:r>
                    </w:p>
                    <w:p>
                      <w:pPr>
                        <w:pStyle w:val="FrameContents"/>
                        <w:spacing w:lineRule="auto" w:line="276" w:before="0" w:after="6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Junio: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89D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0089D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Julio: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ED1A22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16, 23 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Agosto: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3399FF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20 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27 -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Septiembre: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ED1A22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17 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cs="Arial" w:ascii="Arial" w:hAnsi="Arial"/>
                          <w:color w:val="3399FF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1D1E"/>
                          <w:sz w:val="16"/>
                          <w:szCs w:val="16"/>
                        </w:rPr>
                        <w:t xml:space="preserve">Octubre: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89D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0089D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0089D0"/>
                          <w:sz w:val="16"/>
                          <w:szCs w:val="16"/>
                        </w:rPr>
                        <w:t xml:space="preserve">15 y 22  </w:t>
                      </w:r>
                    </w:p>
                    <w:p>
                      <w:pPr>
                        <w:pStyle w:val="FrameContents"/>
                        <w:spacing w:lineRule="auto" w:line="276" w:before="0" w:after="160"/>
                        <w:jc w:val="center"/>
                        <w:rPr/>
                      </w:pPr>
                      <w:bookmarkStart w:id="1" w:name="__DdeLink__11444_2987870207"/>
                      <w:r>
                        <w:rPr>
                          <w:rFonts w:cs="Arial" w:ascii="Arial" w:hAnsi="Arial"/>
                          <w:color w:val="0089D0"/>
                          <w:sz w:val="16"/>
                          <w:szCs w:val="16"/>
                        </w:rPr>
                        <w:t xml:space="preserve">Temporada Media   </w:t>
                      </w:r>
                      <w:r>
                        <w:rPr>
                          <w:rFonts w:cs="Arial" w:ascii="Arial" w:hAnsi="Arial"/>
                          <w:color w:val="ED1A22"/>
                          <w:sz w:val="16"/>
                          <w:szCs w:val="16"/>
                        </w:rPr>
                        <w:t>Temporada Alta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rPr/>
      </w:pPr>
      <w:r>
        <w:rPr/>
      </w:r>
    </w:p>
    <w:p>
      <w:pPr>
        <w:pStyle w:val="FrameContents"/>
        <w:spacing w:lineRule="auto" w:line="276" w:before="0" w:after="40"/>
        <w:rPr/>
      </w:pPr>
      <w:r>
        <w:rPr>
          <w:rFonts w:eastAsia="Frutiger LT Std 45 Light" w:cs="Arial" w:ascii="Arial" w:hAnsi="Arial"/>
          <w:b/>
          <w:color w:val="231F20"/>
          <w:sz w:val="16"/>
          <w:szCs w:val="16"/>
        </w:rPr>
        <w:t>HOTELES PREVISTOS</w:t>
      </w:r>
      <w:r>
        <w:rPr>
          <w:rFonts w:eastAsia="Frutiger LT Std 45 Light" w:cs="Arial" w:ascii="Arial" w:hAnsi="Arial"/>
          <w:color w:val="231F20"/>
          <w:sz w:val="16"/>
          <w:szCs w:val="16"/>
        </w:rPr>
        <w:t xml:space="preserve"> (o similares) </w:t>
      </w:r>
    </w:p>
    <w:p>
      <w:pPr>
        <w:pStyle w:val="FrameContents"/>
        <w:spacing w:lineRule="auto" w:line="276" w:before="0" w:after="0"/>
        <w:rPr/>
      </w:pPr>
      <w:r>
        <w:rPr>
          <w:rFonts w:cs="Arial" w:ascii="Arial" w:hAnsi="Arial"/>
          <w:b/>
          <w:bCs/>
          <w:color w:val="211D1E"/>
          <w:sz w:val="16"/>
          <w:szCs w:val="16"/>
        </w:rPr>
        <w:t xml:space="preserve">Estambul: </w:t>
      </w:r>
      <w:r>
        <w:rPr>
          <w:rFonts w:cs="Arial" w:ascii="Arial" w:hAnsi="Arial"/>
          <w:b w:val="false"/>
          <w:bCs w:val="false"/>
          <w:color w:val="211D1E"/>
          <w:sz w:val="16"/>
          <w:szCs w:val="16"/>
        </w:rPr>
        <w:t>Crowne Plaza Old City</w:t>
      </w:r>
      <w:r>
        <w:rPr>
          <w:rFonts w:cs="Arial" w:ascii="Arial" w:hAnsi="Arial"/>
          <w:b w:val="false"/>
          <w:bCs w:val="false"/>
          <w:color w:val="211D1E"/>
          <w:sz w:val="16"/>
          <w:szCs w:val="16"/>
        </w:rPr>
        <w:t xml:space="preserve"> 5* </w:t>
      </w:r>
    </w:p>
    <w:p>
      <w:pPr>
        <w:pStyle w:val="FrameContents"/>
        <w:spacing w:lineRule="auto" w:line="276" w:before="0" w:after="0"/>
        <w:rPr/>
      </w:pPr>
      <w:r>
        <w:rPr>
          <w:rFonts w:cs="Arial" w:ascii="Arial" w:hAnsi="Arial"/>
          <w:b/>
          <w:bCs/>
          <w:color w:val="211D1E"/>
          <w:sz w:val="16"/>
          <w:szCs w:val="16"/>
        </w:rPr>
        <w:t xml:space="preserve">Capadocia: </w:t>
      </w:r>
      <w:r>
        <w:rPr>
          <w:rFonts w:cs="Arial" w:ascii="Arial" w:hAnsi="Arial"/>
          <w:color w:val="211D1E"/>
          <w:sz w:val="16"/>
          <w:szCs w:val="16"/>
        </w:rPr>
        <w:t>Perissia 5*</w:t>
      </w:r>
      <w:r>
        <w:rPr>
          <w:rFonts w:cs="Arial" w:ascii="Arial" w:hAnsi="Arial"/>
          <w:b/>
          <w:bCs/>
          <w:color w:val="211D1E"/>
          <w:sz w:val="16"/>
          <w:szCs w:val="16"/>
        </w:rPr>
        <w:t xml:space="preserve">-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7C355552">
                <wp:simplePos x="0" y="0"/>
                <wp:positionH relativeFrom="column">
                  <wp:posOffset>-36195</wp:posOffset>
                </wp:positionH>
                <wp:positionV relativeFrom="paragraph">
                  <wp:posOffset>130175</wp:posOffset>
                </wp:positionV>
                <wp:extent cx="6121400" cy="1068070"/>
                <wp:effectExtent l="0" t="0" r="0" b="1905"/>
                <wp:wrapNone/>
                <wp:docPr id="11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1067400"/>
                        </a:xfrm>
                        <a:prstGeom prst="rect">
                          <a:avLst/>
                        </a:prstGeom>
                        <a:solidFill>
                          <a:srgbClr val="d9e3d3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4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Frutiger LT Std 45 Light" w:cs="Arial" w:ascii="Arial" w:hAnsi="Arial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Este Programa Incluye: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- 7 noches de alojamiento en habitaciones estándar con baño y/o ducha.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Recorrido por carretera y visitas según itinerario con guías locales de habla hispana y entradas.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- Régimen alimenticio indicado en programa 7 desayu</w:t>
                              <w:softHyphen/>
                              <w:t xml:space="preserve">nos y 3 cenas.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Traslados aeropuerto-hotel-aeropuerto.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- Seguro de viaje.</w:t>
                            </w:r>
                          </w:p>
                        </w:txbxContent>
                      </wps:txbx>
                      <wps:bodyPr rIns="6480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fillcolor="#d9e3d3" stroked="f" style="position:absolute;margin-left:-2.85pt;margin-top:10.25pt;width:481.9pt;height:84pt" wp14:anchorId="7C355552">
                <w10:wrap type="square"/>
                <v:fill o:detectmouseclick="t" type="solid" color2="#261c2c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40"/>
                        <w:rPr>
                          <w:rFonts w:ascii="Arial" w:hAnsi="Arial" w:cs="Arial"/>
                          <w:b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eastAsia="Frutiger LT Std 45 Light" w:cs="Arial" w:ascii="Arial" w:hAnsi="Arial"/>
                          <w:b/>
                          <w:color w:val="231F20"/>
                          <w:sz w:val="16"/>
                          <w:szCs w:val="16"/>
                        </w:rPr>
                        <w:t>Este Programa Incluye: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- 7 noches de alojamiento en habitaciones estándar con baño y/o ducha. 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Recorrido por carretera y visitas según itinerario con guías locales de habla hispana y entradas. 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- Régimen alimenticio indicado en programa 7 desayu</w:t>
                        <w:softHyphen/>
                        <w:t xml:space="preserve">nos y 3 cenas. 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Traslados aeropuerto-hotel-aeropuerto. 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- Seguro de viaje.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3C91CE19">
                <wp:simplePos x="0" y="0"/>
                <wp:positionH relativeFrom="column">
                  <wp:posOffset>378460</wp:posOffset>
                </wp:positionH>
                <wp:positionV relativeFrom="paragraph">
                  <wp:posOffset>-52070</wp:posOffset>
                </wp:positionV>
                <wp:extent cx="6141085" cy="2044065"/>
                <wp:effectExtent l="0" t="0" r="0" b="0"/>
                <wp:wrapNone/>
                <wp:docPr id="13" name="Cuadro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520" cy="2043360"/>
                        </a:xfrm>
                        <a:prstGeom prst="rect">
                          <a:avLst/>
                        </a:prstGeom>
                        <a:solidFill>
                          <a:srgbClr val="d9e3d3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40"/>
                              <w:rPr>
                                <w:rFonts w:ascii="Arial" w:hAnsi="Arial" w:eastAsia="Frutiger LT Std 45 Light" w:cs="Arial"/>
                                <w:b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Frutiger LT Std 45 Light" w:cs="Arial" w:ascii="Arial" w:hAnsi="Arial"/>
                                <w:b/>
                                <w:color w:val="231F2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40"/>
                              <w:rPr>
                                <w:rFonts w:ascii="Arial" w:hAnsi="Arial" w:eastAsia="Frutiger LT Std 45 Light" w:cs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Frutiger LT Std 45 Light" w:cs="Arial" w:ascii="Arial" w:hAnsi="Arial"/>
                                <w:b/>
                                <w:color w:val="231F20"/>
                                <w:sz w:val="16"/>
                                <w:szCs w:val="16"/>
                              </w:rPr>
                              <w:t>Notas y Condiciones: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Este programa está sujeto a Condiciones Particulares (C.E.E.C.).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Tour regular garantizado en español.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- Por razones técnicas el orden de las visitas y ciudades de per</w:t>
                              <w:softHyphen/>
                              <w:t>noctación podría ser cambiado sin previo aviso, así como susti</w:t>
                              <w:softHyphen/>
                              <w:t xml:space="preserve">tuir algunas de ellas por otras.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- La cena del día 5º así como el desayuno de día 8º, se facili</w:t>
                              <w:softHyphen/>
                              <w:t xml:space="preserve">tarán o no dependiendo de la hora de llegada/salida de los vuelos y acorde con el horario de restaurante del hotel. El establecimiento hotelero no reembolsa cantidad alguna por este concepto.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Posibilidad de realizar noches extras en Estambul. Rogamos consultar programa.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- En algunas salidas el tour puede ser realizado en habla bilin</w:t>
                              <w:softHyphen/>
                              <w:t xml:space="preserve">güe, garantizándose siempre en español.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Precios no válidos durante la celebración de Ferias, Congresos y/o eventos especiales. Rogamos consultar. 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 xml:space="preserve">- Las habitaciones triples normalmente son habitación doble más cama supletoria.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211D1E"/>
                                <w:sz w:val="16"/>
                                <w:szCs w:val="16"/>
                              </w:rPr>
                              <w:t>- Consulte con su embajada o consulado la necesidad de obtener un visado dependiendo de su país de origen.</w:t>
                            </w:r>
                          </w:p>
                        </w:txbxContent>
                      </wps:txbx>
                      <wps:bodyPr rIns="6480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6" fillcolor="#d9e3d3" stroked="f" style="position:absolute;margin-left:29.8pt;margin-top:-4.1pt;width:483.45pt;height:160.85pt" wp14:anchorId="3C91CE19">
                <w10:wrap type="square"/>
                <v:fill o:detectmouseclick="t" type="solid" color2="#261c2c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40"/>
                        <w:rPr>
                          <w:rFonts w:ascii="Arial" w:hAnsi="Arial" w:eastAsia="Frutiger LT Std 45 Light" w:cs="Arial"/>
                          <w:b/>
                          <w:b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eastAsia="Frutiger LT Std 45 Light" w:cs="Arial" w:ascii="Arial" w:hAnsi="Arial"/>
                          <w:b/>
                          <w:color w:val="231F2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0" w:after="40"/>
                        <w:rPr>
                          <w:rFonts w:ascii="Arial" w:hAnsi="Arial" w:eastAsia="Frutiger LT Std 45 Light" w:cs="Arial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eastAsia="Frutiger LT Std 45 Light" w:cs="Arial" w:ascii="Arial" w:hAnsi="Arial"/>
                          <w:b/>
                          <w:color w:val="231F20"/>
                          <w:sz w:val="16"/>
                          <w:szCs w:val="16"/>
                        </w:rPr>
                        <w:t>Notas y Condiciones: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Este programa está sujeto a Condiciones Particulares (C.E.E.C.).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Tour regular garantizado en español.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- Por razones técnicas el orden de las visitas y ciudades de per</w:t>
                        <w:softHyphen/>
                        <w:t>noctación podría ser cambiado sin previo aviso, así como susti</w:t>
                        <w:softHyphen/>
                        <w:t xml:space="preserve">tuir algunas de ellas por otras.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- La cena del día 5º así como el desayuno de día 8º, se facili</w:t>
                        <w:softHyphen/>
                        <w:t xml:space="preserve">tarán o no dependiendo de la hora de llegada/salida de los vuelos y acorde con el horario de restaurante del hotel. El establecimiento hotelero no reembolsa cantidad alguna por este concepto.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Posibilidad de realizar noches extras en Estambul. Rogamos consultar programa.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- En algunas salidas el tour puede ser realizado en habla bilin</w:t>
                        <w:softHyphen/>
                        <w:t xml:space="preserve">güe, garantizándose siempre en español.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Precios no válidos durante la celebración de Ferias, Congresos y/o eventos especiales. Rogamos consultar. 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 xml:space="preserve">- Las habitaciones triples normalmente son habitación doble más cama supletoria. 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/>
                      </w:pPr>
                      <w:r>
                        <w:rPr>
                          <w:rFonts w:cs="Arial" w:ascii="Arial" w:hAnsi="Arial"/>
                          <w:color w:val="211D1E"/>
                          <w:sz w:val="16"/>
                          <w:szCs w:val="16"/>
                        </w:rPr>
                        <w:t>- Consulte con su embajada o consulado la necesidad de obtener un visado dependiendo de su país de origen.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567" w:bottom="111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OUMW E+ Peignot LT Std">
    <w:charset w:val="01"/>
    <w:family w:val="roman"/>
    <w:pitch w:val="variable"/>
  </w:font>
  <w:font w:name="Arial">
    <w:charset w:val="01"/>
    <w:family w:val="roman"/>
    <w:pitch w:val="variable"/>
  </w:font>
  <w:font w:name="CPLPF E+ Frutiger LT St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spacing w:before="0" w:after="160"/>
      <w:rPr/>
    </w:pPr>
    <w:r>
      <w:rPr/>
    </w:r>
  </w:p>
</w:ftr>
</file>

<file path=word/settings.xml><?xml version="1.0" encoding="utf-8"?>
<w:settings xmlns:w="http://schemas.openxmlformats.org/wordprocessingml/2006/main">
  <w:zoom w:percent="85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52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035208"/>
    <w:pPr>
      <w:widowControl/>
      <w:bidi w:val="0"/>
      <w:spacing w:lineRule="auto" w:line="240" w:before="0" w:after="0"/>
      <w:jc w:val="left"/>
    </w:pPr>
    <w:rPr>
      <w:rFonts w:ascii="WOUMW E+ Peignot LT Std" w:hAnsi="WOUMW E+ Peignot LT Std" w:eastAsia="Calibri" w:cs="WOUMW E+ Peignot LT Std"/>
      <w:color w:val="000000"/>
      <w:kern w:val="0"/>
      <w:sz w:val="24"/>
      <w:szCs w:val="24"/>
      <w:lang w:val="es-ES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e59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LibreOffice/6.1.3.2$MacOSX_X86_64 LibreOffice_project/86daf60bf00efa86ad547e59e09d6bb77c699acb</Application>
  <Pages>3</Pages>
  <Words>1086</Words>
  <Characters>5744</Characters>
  <CharactersWithSpaces>6814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2020-02-06T15:06:00Z</dcterms:created>
  <dc:creator>José Miguel</dc:creator>
  <dc:description/>
  <dc:language>en-US</dc:language>
  <cp:lastModifiedBy/>
  <dcterms:modified xsi:type="dcterms:W3CDTF">2020-09-30T11:13:53Z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